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FD" w:rsidRDefault="005B6E13" w:rsidP="005F68FD">
      <w:pPr>
        <w:widowControl/>
        <w:adjustRightInd w:val="0"/>
        <w:snapToGrid w:val="0"/>
        <w:jc w:val="center"/>
        <w:rPr>
          <w:rFonts w:ascii="Times New Roman" w:eastAsia="仿宋_GB2312" w:hAnsi="Times New Roman" w:cs="Times New Roman"/>
          <w:b/>
          <w:bCs/>
          <w:color w:val="333333"/>
          <w:kern w:val="0"/>
          <w:sz w:val="44"/>
          <w:szCs w:val="44"/>
        </w:rPr>
      </w:pPr>
      <w:r w:rsidRPr="005F68FD">
        <w:rPr>
          <w:rFonts w:ascii="Times New Roman" w:eastAsia="仿宋_GB2312" w:hAnsi="Times New Roman" w:cs="Times New Roman"/>
          <w:b/>
          <w:bCs/>
          <w:color w:val="333333"/>
          <w:kern w:val="0"/>
          <w:sz w:val="44"/>
          <w:szCs w:val="44"/>
        </w:rPr>
        <w:t>环境与测绘学院</w:t>
      </w:r>
      <w:r w:rsidRPr="005F68FD">
        <w:rPr>
          <w:rFonts w:ascii="Times New Roman" w:eastAsia="仿宋_GB2312" w:hAnsi="Times New Roman" w:cs="Times New Roman"/>
          <w:b/>
          <w:bCs/>
          <w:color w:val="333333"/>
          <w:kern w:val="0"/>
          <w:sz w:val="44"/>
          <w:szCs w:val="44"/>
        </w:rPr>
        <w:t>201</w:t>
      </w:r>
      <w:r w:rsidR="009E4B60">
        <w:rPr>
          <w:rFonts w:ascii="Times New Roman" w:eastAsia="仿宋_GB2312" w:hAnsi="Times New Roman" w:cs="Times New Roman" w:hint="eastAsia"/>
          <w:b/>
          <w:bCs/>
          <w:color w:val="333333"/>
          <w:kern w:val="0"/>
          <w:sz w:val="44"/>
          <w:szCs w:val="44"/>
        </w:rPr>
        <w:t>9</w:t>
      </w:r>
      <w:r w:rsidRPr="005F68FD">
        <w:rPr>
          <w:rFonts w:ascii="Times New Roman" w:eastAsia="仿宋_GB2312" w:hAnsi="Times New Roman" w:cs="Times New Roman"/>
          <w:b/>
          <w:bCs/>
          <w:color w:val="333333"/>
          <w:kern w:val="0"/>
          <w:sz w:val="44"/>
          <w:szCs w:val="44"/>
        </w:rPr>
        <w:t>年硕士研究生</w:t>
      </w:r>
    </w:p>
    <w:p w:rsidR="005B6E13" w:rsidRDefault="005B6E13" w:rsidP="005F68FD">
      <w:pPr>
        <w:widowControl/>
        <w:adjustRightInd w:val="0"/>
        <w:snapToGrid w:val="0"/>
        <w:jc w:val="center"/>
        <w:rPr>
          <w:rFonts w:ascii="Times New Roman" w:eastAsia="仿宋_GB2312" w:hAnsi="Times New Roman" w:cs="Times New Roman"/>
          <w:b/>
          <w:bCs/>
          <w:color w:val="333333"/>
          <w:kern w:val="0"/>
          <w:sz w:val="44"/>
          <w:szCs w:val="44"/>
        </w:rPr>
      </w:pPr>
      <w:r w:rsidRPr="005F68FD">
        <w:rPr>
          <w:rFonts w:ascii="Times New Roman" w:eastAsia="仿宋_GB2312" w:hAnsi="Times New Roman" w:cs="Times New Roman"/>
          <w:b/>
          <w:bCs/>
          <w:color w:val="333333"/>
          <w:kern w:val="0"/>
          <w:sz w:val="44"/>
          <w:szCs w:val="44"/>
        </w:rPr>
        <w:t>复试录取工作实施办法</w:t>
      </w:r>
    </w:p>
    <w:p w:rsidR="005F68FD" w:rsidRPr="005F68FD" w:rsidRDefault="005F68FD" w:rsidP="005F68FD">
      <w:pPr>
        <w:widowControl/>
        <w:adjustRightInd w:val="0"/>
        <w:snapToGrid w:val="0"/>
        <w:jc w:val="center"/>
        <w:rPr>
          <w:rFonts w:ascii="Times New Roman" w:eastAsia="仿宋_GB2312" w:hAnsi="Times New Roman" w:cs="Times New Roman"/>
          <w:b/>
          <w:bCs/>
          <w:color w:val="333333"/>
          <w:kern w:val="0"/>
          <w:sz w:val="44"/>
          <w:szCs w:val="44"/>
        </w:rPr>
      </w:pPr>
    </w:p>
    <w:p w:rsidR="005C2B9B" w:rsidRPr="005C0CCF"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为适应我校研究生培养机制改革的要求，</w:t>
      </w:r>
      <w:r w:rsidR="00BF6E52" w:rsidRPr="001B5351">
        <w:rPr>
          <w:rFonts w:ascii="宋体" w:eastAsia="宋体" w:hAnsi="宋体" w:cs="宋体" w:hint="eastAsia"/>
          <w:sz w:val="24"/>
          <w:szCs w:val="24"/>
        </w:rPr>
        <w:t>坚持“按需招生、德智体全面衡量、择优录取、确保质量、宁缺勿滥”的原则，</w:t>
      </w:r>
      <w:r w:rsidR="00BF6E52" w:rsidRPr="00BF6E52">
        <w:rPr>
          <w:rFonts w:ascii="宋体" w:eastAsia="宋体" w:hAnsi="宋体" w:cs="宋体" w:hint="eastAsia"/>
          <w:color w:val="333333"/>
          <w:sz w:val="24"/>
          <w:szCs w:val="24"/>
        </w:rPr>
        <w:t>充分体现招生工作的公平、公正、公开</w:t>
      </w:r>
      <w:r w:rsidR="00BF6E52">
        <w:rPr>
          <w:rFonts w:ascii="宋体" w:eastAsia="宋体" w:hAnsi="宋体" w:cs="宋体" w:hint="eastAsia"/>
          <w:color w:val="333333"/>
          <w:sz w:val="24"/>
          <w:szCs w:val="24"/>
        </w:rPr>
        <w:t>。</w:t>
      </w:r>
      <w:r w:rsidRPr="005C2B9B">
        <w:rPr>
          <w:rFonts w:ascii="宋体" w:eastAsia="宋体" w:hAnsi="宋体" w:cs="宋体" w:hint="eastAsia"/>
          <w:color w:val="333333"/>
          <w:sz w:val="24"/>
          <w:szCs w:val="24"/>
        </w:rPr>
        <w:t>根</w:t>
      </w:r>
      <w:r w:rsidRPr="005C0CCF">
        <w:rPr>
          <w:rFonts w:ascii="宋体" w:eastAsia="宋体" w:hAnsi="宋体" w:cs="宋体" w:hint="eastAsia"/>
          <w:color w:val="333333"/>
          <w:sz w:val="24"/>
          <w:szCs w:val="24"/>
        </w:rPr>
        <w:t>据</w:t>
      </w:r>
      <w:r w:rsidR="00E6569D" w:rsidRPr="005C0CCF">
        <w:rPr>
          <w:rFonts w:ascii="宋体" w:eastAsia="宋体" w:hAnsi="宋体" w:cs="宋体" w:hint="eastAsia"/>
          <w:color w:val="333333"/>
          <w:sz w:val="24"/>
          <w:szCs w:val="24"/>
        </w:rPr>
        <w:t>《</w:t>
      </w:r>
      <w:r w:rsidRPr="005C0CCF">
        <w:rPr>
          <w:rFonts w:ascii="宋体" w:eastAsia="宋体" w:hAnsi="宋体" w:cs="宋体" w:hint="eastAsia"/>
          <w:color w:val="333333"/>
          <w:sz w:val="24"/>
          <w:szCs w:val="24"/>
        </w:rPr>
        <w:t>中国矿业大学201</w:t>
      </w:r>
      <w:r w:rsidR="00031F0E">
        <w:rPr>
          <w:rFonts w:ascii="宋体" w:eastAsia="宋体" w:hAnsi="宋体" w:cs="宋体" w:hint="eastAsia"/>
          <w:color w:val="333333"/>
          <w:sz w:val="24"/>
          <w:szCs w:val="24"/>
        </w:rPr>
        <w:t>9</w:t>
      </w:r>
      <w:r w:rsidRPr="005C0CCF">
        <w:rPr>
          <w:rFonts w:ascii="宋体" w:eastAsia="宋体" w:hAnsi="宋体" w:cs="宋体" w:hint="eastAsia"/>
          <w:color w:val="333333"/>
          <w:sz w:val="24"/>
          <w:szCs w:val="24"/>
        </w:rPr>
        <w:t>年硕士研究生复试录取工作实施办法</w:t>
      </w:r>
      <w:r w:rsidR="00E6569D" w:rsidRPr="005C0CCF">
        <w:rPr>
          <w:rFonts w:ascii="宋体" w:eastAsia="宋体" w:hAnsi="宋体" w:cs="宋体" w:hint="eastAsia"/>
          <w:color w:val="333333"/>
          <w:sz w:val="24"/>
          <w:szCs w:val="24"/>
        </w:rPr>
        <w:t>》</w:t>
      </w:r>
      <w:r w:rsidRPr="005C0CCF">
        <w:rPr>
          <w:rFonts w:ascii="宋体" w:eastAsia="宋体" w:hAnsi="宋体" w:cs="宋体" w:hint="eastAsia"/>
          <w:color w:val="333333"/>
          <w:sz w:val="24"/>
          <w:szCs w:val="24"/>
        </w:rPr>
        <w:t>（研究生院通字[201</w:t>
      </w:r>
      <w:r w:rsidR="00031F0E">
        <w:rPr>
          <w:rFonts w:ascii="宋体" w:eastAsia="宋体" w:hAnsi="宋体" w:cs="宋体" w:hint="eastAsia"/>
          <w:color w:val="333333"/>
          <w:sz w:val="24"/>
          <w:szCs w:val="24"/>
        </w:rPr>
        <w:t>9</w:t>
      </w:r>
      <w:r w:rsidRPr="005C0CCF">
        <w:rPr>
          <w:rFonts w:ascii="宋体" w:eastAsia="宋体" w:hAnsi="宋体" w:cs="宋体" w:hint="eastAsia"/>
          <w:color w:val="333333"/>
          <w:sz w:val="24"/>
          <w:szCs w:val="24"/>
        </w:rPr>
        <w:t>]</w:t>
      </w:r>
      <w:r w:rsidR="00031F0E">
        <w:rPr>
          <w:rFonts w:ascii="宋体" w:eastAsia="宋体" w:hAnsi="宋体" w:cs="宋体" w:hint="eastAsia"/>
          <w:color w:val="333333"/>
          <w:sz w:val="24"/>
          <w:szCs w:val="24"/>
        </w:rPr>
        <w:t>2</w:t>
      </w:r>
      <w:r w:rsidRPr="005C0CCF">
        <w:rPr>
          <w:rFonts w:ascii="宋体" w:eastAsia="宋体" w:hAnsi="宋体" w:cs="宋体" w:hint="eastAsia"/>
          <w:color w:val="333333"/>
          <w:sz w:val="24"/>
          <w:szCs w:val="24"/>
        </w:rPr>
        <w:t>号），结合我院实际情况，特制定本办法。</w:t>
      </w:r>
    </w:p>
    <w:p w:rsidR="005C2B9B" w:rsidRDefault="005C2B9B" w:rsidP="002D0124">
      <w:pPr>
        <w:adjustRightInd w:val="0"/>
        <w:snapToGrid w:val="0"/>
        <w:spacing w:beforeLines="50" w:afterLines="50" w:line="500" w:lineRule="exact"/>
        <w:ind w:firstLine="198"/>
        <w:outlineLvl w:val="0"/>
        <w:rPr>
          <w:rFonts w:ascii="宋体" w:eastAsia="宋体" w:hAnsi="宋体" w:cs="宋体"/>
          <w:b/>
          <w:bCs/>
          <w:color w:val="333333"/>
          <w:sz w:val="24"/>
          <w:szCs w:val="24"/>
        </w:rPr>
      </w:pPr>
      <w:r w:rsidRPr="005C0CCF">
        <w:rPr>
          <w:rFonts w:ascii="宋体" w:eastAsia="宋体" w:hAnsi="宋体" w:cs="宋体" w:hint="eastAsia"/>
          <w:b/>
          <w:bCs/>
          <w:color w:val="333333"/>
          <w:sz w:val="24"/>
          <w:szCs w:val="24"/>
        </w:rPr>
        <w:t>一、复试办法</w:t>
      </w:r>
    </w:p>
    <w:p w:rsidR="005C2B9B" w:rsidRPr="005C2B9B" w:rsidRDefault="00950B96" w:rsidP="00C87445">
      <w:pPr>
        <w:adjustRightInd w:val="0"/>
        <w:snapToGrid w:val="0"/>
        <w:spacing w:line="500" w:lineRule="exact"/>
        <w:ind w:firstLineChars="200" w:firstLine="480"/>
        <w:rPr>
          <w:rFonts w:ascii="宋体" w:eastAsia="宋体" w:hAnsi="宋体" w:cs="宋体"/>
          <w:color w:val="333333"/>
          <w:kern w:val="0"/>
          <w:sz w:val="24"/>
          <w:szCs w:val="24"/>
        </w:rPr>
      </w:pPr>
      <w:r>
        <w:rPr>
          <w:rFonts w:ascii="宋体" w:eastAsia="宋体" w:hAnsi="宋体" w:cs="宋体" w:hint="eastAsia"/>
          <w:color w:val="333333"/>
          <w:sz w:val="24"/>
          <w:szCs w:val="24"/>
        </w:rPr>
        <w:t>1</w:t>
      </w:r>
      <w:r w:rsidR="005C2B9B" w:rsidRPr="005C2B9B">
        <w:rPr>
          <w:rFonts w:ascii="宋体" w:eastAsia="宋体" w:hAnsi="宋体" w:cs="宋体" w:hint="eastAsia"/>
          <w:color w:val="333333"/>
          <w:sz w:val="24"/>
          <w:szCs w:val="24"/>
        </w:rPr>
        <w:t>、成立复试小组</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复试小组按专业组建，我院共成立</w:t>
      </w:r>
      <w:r w:rsidR="00031F0E">
        <w:rPr>
          <w:rFonts w:ascii="宋体" w:eastAsia="宋体" w:hAnsi="宋体" w:cs="宋体" w:hint="eastAsia"/>
          <w:color w:val="333333"/>
          <w:sz w:val="24"/>
          <w:szCs w:val="24"/>
        </w:rPr>
        <w:t>10</w:t>
      </w:r>
      <w:r w:rsidRPr="005C2B9B">
        <w:rPr>
          <w:rFonts w:ascii="宋体" w:eastAsia="宋体" w:hAnsi="宋体" w:cs="宋体" w:hint="eastAsia"/>
          <w:color w:val="333333"/>
          <w:sz w:val="24"/>
          <w:szCs w:val="24"/>
        </w:rPr>
        <w:t>个专业复试组，分别是：</w:t>
      </w:r>
      <w:r w:rsidR="00031F0E">
        <w:rPr>
          <w:rFonts w:ascii="宋体" w:eastAsia="宋体" w:hAnsi="宋体" w:cs="宋体" w:hint="eastAsia"/>
          <w:color w:val="333333"/>
          <w:sz w:val="24"/>
          <w:szCs w:val="24"/>
        </w:rPr>
        <w:t>大地</w:t>
      </w:r>
      <w:r w:rsidRPr="005C2B9B">
        <w:rPr>
          <w:rFonts w:ascii="宋体" w:eastAsia="宋体" w:hAnsi="宋体" w:cs="宋体" w:hint="eastAsia"/>
          <w:color w:val="333333"/>
          <w:sz w:val="24"/>
          <w:szCs w:val="24"/>
        </w:rPr>
        <w:t>测量组</w:t>
      </w:r>
      <w:r w:rsidRPr="000543DD">
        <w:rPr>
          <w:rFonts w:ascii="宋体" w:eastAsia="宋体" w:hAnsi="宋体" w:cs="宋体" w:hint="eastAsia"/>
          <w:color w:val="333333"/>
          <w:sz w:val="24"/>
          <w:szCs w:val="24"/>
        </w:rPr>
        <w:t>、测绘工程一组、测绘工程二组、地图制图学与地理信息工程（</w:t>
      </w:r>
      <w:r w:rsidRPr="005C2B9B">
        <w:rPr>
          <w:rFonts w:ascii="宋体" w:eastAsia="宋体" w:hAnsi="宋体" w:cs="宋体" w:hint="eastAsia"/>
          <w:color w:val="333333"/>
          <w:sz w:val="24"/>
          <w:szCs w:val="24"/>
        </w:rPr>
        <w:t>含自然地理学）、摄影测量与遥感、环境工程学术</w:t>
      </w:r>
      <w:r w:rsidRPr="000543DD">
        <w:rPr>
          <w:rFonts w:ascii="宋体" w:eastAsia="宋体" w:hAnsi="宋体" w:cs="宋体" w:hint="eastAsia"/>
          <w:color w:val="333333"/>
          <w:sz w:val="24"/>
          <w:szCs w:val="24"/>
        </w:rPr>
        <w:t>型、环境工程专业型</w:t>
      </w:r>
      <w:r w:rsidR="00031F0E">
        <w:rPr>
          <w:rFonts w:ascii="宋体" w:eastAsia="宋体" w:hAnsi="宋体" w:cs="宋体" w:hint="eastAsia"/>
          <w:color w:val="333333"/>
          <w:sz w:val="24"/>
          <w:szCs w:val="24"/>
        </w:rPr>
        <w:t>一组</w:t>
      </w:r>
      <w:r w:rsidR="008525FC">
        <w:rPr>
          <w:rFonts w:ascii="宋体" w:eastAsia="宋体" w:hAnsi="宋体" w:cs="宋体" w:hint="eastAsia"/>
          <w:color w:val="333333"/>
          <w:sz w:val="24"/>
          <w:szCs w:val="24"/>
        </w:rPr>
        <w:t>（包括全日制和非全日制专业学位两种类型）</w:t>
      </w:r>
      <w:r w:rsidR="00821895">
        <w:rPr>
          <w:rFonts w:ascii="宋体" w:eastAsia="宋体" w:hAnsi="宋体" w:cs="宋体" w:hint="eastAsia"/>
          <w:color w:val="333333"/>
          <w:sz w:val="24"/>
          <w:szCs w:val="24"/>
        </w:rPr>
        <w:t>、</w:t>
      </w:r>
      <w:r w:rsidR="00031F0E" w:rsidRPr="000543DD">
        <w:rPr>
          <w:rFonts w:ascii="宋体" w:eastAsia="宋体" w:hAnsi="宋体" w:cs="宋体" w:hint="eastAsia"/>
          <w:color w:val="333333"/>
          <w:sz w:val="24"/>
          <w:szCs w:val="24"/>
        </w:rPr>
        <w:t>环境工程专业型</w:t>
      </w:r>
      <w:r w:rsidR="00031F0E">
        <w:rPr>
          <w:rFonts w:ascii="宋体" w:eastAsia="宋体" w:hAnsi="宋体" w:cs="宋体" w:hint="eastAsia"/>
          <w:color w:val="333333"/>
          <w:sz w:val="24"/>
          <w:szCs w:val="24"/>
        </w:rPr>
        <w:t>二组（包括全日制和非全日制专业学位两种类型）</w:t>
      </w:r>
      <w:r w:rsidR="00821895">
        <w:rPr>
          <w:rFonts w:ascii="宋体" w:eastAsia="宋体" w:hAnsi="宋体" w:cs="宋体" w:hint="eastAsia"/>
          <w:color w:val="333333"/>
          <w:sz w:val="24"/>
          <w:szCs w:val="24"/>
        </w:rPr>
        <w:t>、</w:t>
      </w:r>
      <w:r w:rsidRPr="000543DD">
        <w:rPr>
          <w:rFonts w:ascii="宋体" w:eastAsia="宋体" w:hAnsi="宋体" w:cs="宋体" w:hint="eastAsia"/>
          <w:color w:val="333333"/>
          <w:sz w:val="24"/>
          <w:szCs w:val="24"/>
        </w:rPr>
        <w:t>环境科学、土地资源管理。每组由5位办事公</w:t>
      </w:r>
      <w:r w:rsidRPr="005C2B9B">
        <w:rPr>
          <w:rFonts w:ascii="宋体" w:eastAsia="宋体" w:hAnsi="宋体" w:cs="宋体" w:hint="eastAsia"/>
          <w:color w:val="333333"/>
          <w:sz w:val="24"/>
          <w:szCs w:val="24"/>
        </w:rPr>
        <w:t>正、教学经验丰富、外语水平较高</w:t>
      </w:r>
      <w:r w:rsidR="002943A4">
        <w:rPr>
          <w:rFonts w:ascii="宋体" w:eastAsia="宋体" w:hAnsi="宋体" w:cs="宋体" w:hint="eastAsia"/>
          <w:color w:val="333333"/>
          <w:sz w:val="24"/>
          <w:szCs w:val="24"/>
        </w:rPr>
        <w:t>、</w:t>
      </w:r>
      <w:r w:rsidR="002943A4" w:rsidRPr="001B5351">
        <w:rPr>
          <w:rFonts w:ascii="宋体" w:eastAsia="宋体" w:hAnsi="宋体" w:cs="宋体" w:hint="eastAsia"/>
          <w:sz w:val="24"/>
          <w:szCs w:val="24"/>
        </w:rPr>
        <w:t>能严格执行招生政策</w:t>
      </w:r>
      <w:r w:rsidRPr="005C2B9B">
        <w:rPr>
          <w:rFonts w:ascii="宋体" w:eastAsia="宋体" w:hAnsi="宋体" w:cs="宋体" w:hint="eastAsia"/>
          <w:color w:val="333333"/>
          <w:sz w:val="24"/>
          <w:szCs w:val="24"/>
        </w:rPr>
        <w:t>且无直系亲属报考的教师组成</w:t>
      </w:r>
      <w:r w:rsidR="002943A4">
        <w:rPr>
          <w:rFonts w:ascii="宋体" w:eastAsia="宋体" w:hAnsi="宋体" w:cs="宋体" w:hint="eastAsia"/>
          <w:color w:val="333333"/>
          <w:sz w:val="24"/>
          <w:szCs w:val="24"/>
        </w:rPr>
        <w:t>，其中研究生导师不少于3人</w:t>
      </w:r>
      <w:r w:rsidRPr="005C2B9B">
        <w:rPr>
          <w:rFonts w:ascii="宋体" w:eastAsia="宋体" w:hAnsi="宋体" w:cs="宋体" w:hint="eastAsia"/>
          <w:color w:val="333333"/>
          <w:sz w:val="24"/>
          <w:szCs w:val="24"/>
        </w:rPr>
        <w:t>，每组设组长1人，秘书1人。</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复试小组负责确定考生面试和实践能力考核的具体内容、评分标准、程序，并具体组织实施。复试小组成员须现场独立评分，在评分前可以召开复试小组会议，研究对考生的考察评价意见。</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复试面试全过程进行</w:t>
      </w:r>
      <w:r w:rsidRPr="00A51787">
        <w:rPr>
          <w:rFonts w:ascii="宋体" w:eastAsia="宋体" w:hAnsi="宋体" w:cs="宋体" w:hint="eastAsia"/>
          <w:sz w:val="24"/>
          <w:szCs w:val="24"/>
        </w:rPr>
        <w:t>录像录音</w:t>
      </w:r>
      <w:r w:rsidRPr="005C2B9B">
        <w:rPr>
          <w:rFonts w:ascii="宋体" w:eastAsia="宋体" w:hAnsi="宋体" w:cs="宋体" w:hint="eastAsia"/>
          <w:color w:val="333333"/>
          <w:sz w:val="24"/>
          <w:szCs w:val="24"/>
        </w:rPr>
        <w:t>，并确保录音录像的质量和完整性，复试结束后学院将影音材料报研究生院备查。</w:t>
      </w:r>
    </w:p>
    <w:p w:rsidR="005C2B9B" w:rsidRPr="005C2B9B" w:rsidRDefault="005C2B9B" w:rsidP="002D0124">
      <w:pPr>
        <w:adjustRightInd w:val="0"/>
        <w:snapToGrid w:val="0"/>
        <w:spacing w:beforeLines="50"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2、学院招生计划</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学院根据学校下达的招生计划、考生的初试成绩、生源和学科等情况研究制定本单位分专业招生计划，具体见附表。</w:t>
      </w:r>
    </w:p>
    <w:p w:rsidR="005C2B9B" w:rsidRPr="00C3364D" w:rsidRDefault="005C2B9B" w:rsidP="002D0124">
      <w:pPr>
        <w:adjustRightInd w:val="0"/>
        <w:snapToGrid w:val="0"/>
        <w:spacing w:beforeLines="50" w:line="500" w:lineRule="exact"/>
        <w:ind w:firstLineChars="200" w:firstLine="480"/>
        <w:rPr>
          <w:rFonts w:ascii="宋体" w:eastAsia="宋体" w:hAnsi="宋体" w:cs="宋体"/>
          <w:color w:val="333333"/>
          <w:sz w:val="24"/>
          <w:szCs w:val="24"/>
        </w:rPr>
      </w:pPr>
      <w:r w:rsidRPr="005C2B9B">
        <w:rPr>
          <w:rFonts w:ascii="宋体" w:eastAsia="宋体" w:hAnsi="宋体" w:cs="宋体" w:hint="eastAsia"/>
          <w:color w:val="333333"/>
          <w:sz w:val="24"/>
          <w:szCs w:val="24"/>
        </w:rPr>
        <w:t>3、参加复试的考生</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参加本次复试考生为一志愿报考我校参加全国统考的考生。参加复试的考生包</w:t>
      </w:r>
      <w:r w:rsidRPr="005C2B9B">
        <w:rPr>
          <w:rFonts w:ascii="宋体" w:eastAsia="宋体" w:hAnsi="宋体" w:cs="宋体" w:hint="eastAsia"/>
          <w:color w:val="333333"/>
          <w:sz w:val="24"/>
          <w:szCs w:val="24"/>
        </w:rPr>
        <w:lastRenderedPageBreak/>
        <w:t>括学术型和专业型两类，参加硕士研究生复试未被录取的全日制考生</w:t>
      </w:r>
      <w:r w:rsidRPr="005C2B9B">
        <w:rPr>
          <w:rFonts w:ascii="宋体" w:eastAsia="宋体" w:hAnsi="宋体" w:cs="宋体" w:hint="eastAsia"/>
          <w:color w:val="000000"/>
          <w:sz w:val="24"/>
          <w:szCs w:val="24"/>
        </w:rPr>
        <w:t>，在符合国家调剂条件的前提下，经本人申请可调剂到非全日制专业学位型研究生，按总分排序录取。</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1）参加统考的考生：学院根据</w:t>
      </w:r>
      <w:r w:rsidR="00F76CC2">
        <w:rPr>
          <w:rFonts w:ascii="宋体" w:eastAsia="宋体" w:hAnsi="宋体" w:cs="宋体" w:hint="eastAsia"/>
          <w:color w:val="333333"/>
          <w:sz w:val="24"/>
          <w:szCs w:val="24"/>
        </w:rPr>
        <w:t>《</w:t>
      </w:r>
      <w:r w:rsidRPr="005C2B9B">
        <w:rPr>
          <w:rFonts w:ascii="宋体" w:eastAsia="宋体" w:hAnsi="宋体" w:cs="宋体" w:hint="eastAsia"/>
          <w:color w:val="333333"/>
          <w:sz w:val="24"/>
          <w:szCs w:val="24"/>
        </w:rPr>
        <w:t>中国矿业大学</w:t>
      </w:r>
      <w:r w:rsidRPr="005C2B9B">
        <w:rPr>
          <w:rFonts w:ascii="宋体" w:eastAsia="宋体" w:hAnsi="宋体" w:cs="宋体" w:hint="eastAsia"/>
          <w:color w:val="000000"/>
          <w:sz w:val="24"/>
          <w:szCs w:val="24"/>
        </w:rPr>
        <w:t>201</w:t>
      </w:r>
      <w:r w:rsidR="002943A4">
        <w:rPr>
          <w:rFonts w:ascii="宋体" w:eastAsia="宋体" w:hAnsi="宋体" w:cs="宋体" w:hint="eastAsia"/>
          <w:color w:val="000000"/>
          <w:sz w:val="24"/>
          <w:szCs w:val="24"/>
        </w:rPr>
        <w:t>9</w:t>
      </w:r>
      <w:r w:rsidRPr="005C2B9B">
        <w:rPr>
          <w:rFonts w:ascii="宋体" w:eastAsia="宋体" w:hAnsi="宋体" w:cs="宋体" w:hint="eastAsia"/>
          <w:color w:val="333333"/>
          <w:sz w:val="24"/>
          <w:szCs w:val="24"/>
        </w:rPr>
        <w:t>年硕士研究生复试录取工作实施办法</w:t>
      </w:r>
      <w:r w:rsidR="00F76CC2">
        <w:rPr>
          <w:rFonts w:ascii="宋体" w:eastAsia="宋体" w:hAnsi="宋体" w:cs="宋体" w:hint="eastAsia"/>
          <w:color w:val="333333"/>
          <w:sz w:val="24"/>
          <w:szCs w:val="24"/>
        </w:rPr>
        <w:t>》</w:t>
      </w:r>
      <w:r w:rsidRPr="005C2B9B">
        <w:rPr>
          <w:rFonts w:ascii="宋体" w:eastAsia="宋体" w:hAnsi="宋体" w:cs="宋体" w:hint="eastAsia"/>
          <w:color w:val="333333"/>
          <w:sz w:val="24"/>
          <w:szCs w:val="24"/>
        </w:rPr>
        <w:t>，复试采取差额形式，以“国家线”为基础，根据各专业的招生人数及初试成绩确定复试分数线，见附表。</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18"/>
          <w:szCs w:val="18"/>
        </w:rPr>
      </w:pPr>
      <w:r w:rsidRPr="005C2B9B">
        <w:rPr>
          <w:rFonts w:ascii="宋体" w:eastAsia="宋体" w:hAnsi="宋体" w:cs="宋体" w:hint="eastAsia"/>
          <w:color w:val="333333"/>
          <w:sz w:val="24"/>
          <w:szCs w:val="24"/>
        </w:rPr>
        <w:t>2）调剂考生：初试成绩达到教育部公布的“国家线”，且经考生个人申请，学校审核通过的非一志愿报考我校的全日制本科毕业生</w:t>
      </w:r>
      <w:r w:rsidR="002943A4" w:rsidRPr="001B5351">
        <w:rPr>
          <w:rFonts w:ascii="宋体" w:eastAsia="宋体" w:hAnsi="宋体" w:cs="宋体" w:hint="eastAsia"/>
          <w:sz w:val="24"/>
          <w:szCs w:val="24"/>
        </w:rPr>
        <w:t>（不含同等学历考生）</w:t>
      </w:r>
      <w:r w:rsidRPr="005C2B9B">
        <w:rPr>
          <w:rFonts w:ascii="宋体" w:eastAsia="宋体" w:hAnsi="宋体" w:cs="宋体" w:hint="eastAsia"/>
          <w:color w:val="333333"/>
          <w:sz w:val="24"/>
          <w:szCs w:val="24"/>
        </w:rPr>
        <w:t>。具体调剂工作按照我校“201</w:t>
      </w:r>
      <w:r w:rsidR="002943A4">
        <w:rPr>
          <w:rFonts w:ascii="宋体" w:eastAsia="宋体" w:hAnsi="宋体" w:cs="宋体" w:hint="eastAsia"/>
          <w:color w:val="333333"/>
          <w:sz w:val="24"/>
          <w:szCs w:val="24"/>
        </w:rPr>
        <w:t>9</w:t>
      </w:r>
      <w:r w:rsidRPr="005C2B9B">
        <w:rPr>
          <w:rFonts w:ascii="宋体" w:eastAsia="宋体" w:hAnsi="宋体" w:cs="宋体" w:hint="eastAsia"/>
          <w:color w:val="333333"/>
          <w:sz w:val="24"/>
          <w:szCs w:val="24"/>
        </w:rPr>
        <w:t>年硕士研究生复试录取工作实施办法”执行。</w:t>
      </w:r>
    </w:p>
    <w:p w:rsidR="005C2B9B" w:rsidRPr="00C3364D" w:rsidRDefault="005C2B9B" w:rsidP="002D0124">
      <w:pPr>
        <w:adjustRightInd w:val="0"/>
        <w:snapToGrid w:val="0"/>
        <w:spacing w:beforeLines="50" w:line="500" w:lineRule="exact"/>
        <w:ind w:firstLineChars="200" w:firstLine="480"/>
        <w:rPr>
          <w:rFonts w:ascii="宋体" w:eastAsia="宋体" w:hAnsi="宋体" w:cs="宋体"/>
          <w:color w:val="333333"/>
          <w:sz w:val="24"/>
          <w:szCs w:val="24"/>
        </w:rPr>
      </w:pPr>
      <w:r w:rsidRPr="005C2B9B">
        <w:rPr>
          <w:rFonts w:ascii="宋体" w:eastAsia="宋体" w:hAnsi="宋体" w:cs="宋体" w:hint="eastAsia"/>
          <w:color w:val="333333"/>
          <w:sz w:val="24"/>
          <w:szCs w:val="24"/>
        </w:rPr>
        <w:t>4、复试内容与形式</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复试包括专业课笔试、外语听力和口语的测试以及以考察考生综合素质和能力为重点的面</w:t>
      </w:r>
      <w:r w:rsidRPr="000543DD">
        <w:rPr>
          <w:rFonts w:ascii="宋体" w:eastAsia="宋体" w:hAnsi="宋体" w:cs="宋体" w:hint="eastAsia"/>
          <w:color w:val="333333"/>
          <w:sz w:val="24"/>
          <w:szCs w:val="24"/>
        </w:rPr>
        <w:t>试，满分为300分。具体如下：</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（1）专业课笔试时间为2小时，满分为100分；</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（2）外语听力和口语满分40分，具体测试办法由各专业复试组确定；</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（3）综合面试成绩满分160分，面试时间一般不少于20分钟。面试内容主要包括：</w:t>
      </w:r>
      <w:r w:rsidRPr="000543DD">
        <w:rPr>
          <w:rFonts w:ascii="宋体" w:eastAsia="宋体" w:hAnsi="宋体" w:cs="宋体" w:hint="eastAsia"/>
          <w:color w:val="000000"/>
          <w:sz w:val="24"/>
          <w:szCs w:val="24"/>
        </w:rPr>
        <w:t>思想政治素质</w:t>
      </w:r>
      <w:r w:rsidRPr="000543DD">
        <w:rPr>
          <w:rFonts w:ascii="宋体" w:eastAsia="宋体" w:hAnsi="宋体" w:cs="宋体" w:hint="eastAsia"/>
          <w:color w:val="333333"/>
          <w:sz w:val="24"/>
          <w:szCs w:val="24"/>
        </w:rPr>
        <w:t>、社会工作、大</w:t>
      </w:r>
      <w:r w:rsidRPr="005C2B9B">
        <w:rPr>
          <w:rFonts w:ascii="宋体" w:eastAsia="宋体" w:hAnsi="宋体" w:cs="宋体" w:hint="eastAsia"/>
          <w:color w:val="333333"/>
          <w:sz w:val="24"/>
          <w:szCs w:val="24"/>
        </w:rPr>
        <w:t>学阶段学习情况、专业知识深度与广度、工作实绩、创新精神和能力、专业兴趣和素养、事业心、责任感、人文素养及身体状况。对全日制专业学位和非全日制专业学位研究生的复试要突出对专业知识的应用和专业能力倾向的考查，加强对考生实践经验和科研动手能力等方面的考查，同时还应注重对考生兴趣、爱好、特长及就业意向等方面的考查。</w:t>
      </w:r>
    </w:p>
    <w:p w:rsidR="005C2B9B" w:rsidRPr="00C3364D" w:rsidRDefault="005C2B9B" w:rsidP="002D0124">
      <w:pPr>
        <w:adjustRightInd w:val="0"/>
        <w:snapToGrid w:val="0"/>
        <w:spacing w:beforeLines="50" w:line="500" w:lineRule="exact"/>
        <w:ind w:firstLineChars="200" w:firstLine="480"/>
        <w:rPr>
          <w:rFonts w:ascii="宋体" w:eastAsia="宋体" w:hAnsi="宋体" w:cs="宋体"/>
          <w:color w:val="333333"/>
          <w:sz w:val="24"/>
          <w:szCs w:val="24"/>
        </w:rPr>
      </w:pPr>
      <w:r w:rsidRPr="005C2B9B">
        <w:rPr>
          <w:rFonts w:ascii="宋体" w:eastAsia="宋体" w:hAnsi="宋体" w:cs="宋体" w:hint="eastAsia"/>
          <w:color w:val="333333"/>
          <w:sz w:val="24"/>
          <w:szCs w:val="24"/>
        </w:rPr>
        <w:t>5、复试时间、地点</w:t>
      </w:r>
    </w:p>
    <w:p w:rsidR="005C2B9B" w:rsidRPr="005C2B9B"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5C2B9B">
        <w:rPr>
          <w:rFonts w:ascii="宋体" w:eastAsia="宋体" w:hAnsi="宋体" w:cs="宋体" w:hint="eastAsia"/>
          <w:color w:val="333333"/>
          <w:sz w:val="24"/>
          <w:szCs w:val="24"/>
        </w:rPr>
        <w:t>（1）考生报到：</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时  间：3月</w:t>
      </w:r>
      <w:r w:rsidR="000543DD" w:rsidRPr="000543DD">
        <w:rPr>
          <w:rFonts w:ascii="宋体" w:eastAsia="宋体" w:hAnsi="宋体" w:cs="宋体" w:hint="eastAsia"/>
          <w:color w:val="333333"/>
          <w:sz w:val="24"/>
          <w:szCs w:val="24"/>
        </w:rPr>
        <w:t>2</w:t>
      </w:r>
      <w:r w:rsidR="00231360">
        <w:rPr>
          <w:rFonts w:ascii="宋体" w:eastAsia="宋体" w:hAnsi="宋体" w:cs="宋体" w:hint="eastAsia"/>
          <w:color w:val="333333"/>
          <w:sz w:val="24"/>
          <w:szCs w:val="24"/>
        </w:rPr>
        <w:t>5</w:t>
      </w:r>
      <w:r w:rsidRPr="000543DD">
        <w:rPr>
          <w:rFonts w:ascii="宋体" w:eastAsia="宋体" w:hAnsi="宋体" w:cs="宋体" w:hint="eastAsia"/>
          <w:color w:val="333333"/>
          <w:sz w:val="24"/>
          <w:szCs w:val="24"/>
        </w:rPr>
        <w:t>日8：30-11：30；</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地  点：南湖校区环测楼</w:t>
      </w:r>
      <w:r w:rsidRPr="000543DD">
        <w:rPr>
          <w:rFonts w:ascii="宋体" w:eastAsia="宋体" w:hAnsi="宋体" w:cs="宋体" w:hint="eastAsia"/>
          <w:b/>
          <w:bCs/>
          <w:color w:val="333333"/>
          <w:sz w:val="24"/>
          <w:szCs w:val="24"/>
        </w:rPr>
        <w:t>A512</w:t>
      </w:r>
      <w:r w:rsidRPr="000543DD">
        <w:rPr>
          <w:rFonts w:ascii="宋体" w:eastAsia="宋体" w:hAnsi="宋体" w:cs="宋体" w:hint="eastAsia"/>
          <w:color w:val="333333"/>
          <w:sz w:val="24"/>
          <w:szCs w:val="24"/>
        </w:rPr>
        <w:t>；</w:t>
      </w:r>
    </w:p>
    <w:p w:rsidR="005C2B9B" w:rsidRPr="000543DD" w:rsidRDefault="005C2B9B" w:rsidP="00C87445">
      <w:pPr>
        <w:adjustRightInd w:val="0"/>
        <w:snapToGrid w:val="0"/>
        <w:spacing w:line="500" w:lineRule="exact"/>
        <w:ind w:firstLineChars="200" w:firstLine="480"/>
        <w:rPr>
          <w:rFonts w:ascii="宋体" w:eastAsia="宋体" w:hAnsi="宋体" w:cs="宋体"/>
          <w:color w:val="333333"/>
          <w:kern w:val="0"/>
          <w:sz w:val="24"/>
          <w:szCs w:val="24"/>
        </w:rPr>
      </w:pPr>
      <w:r w:rsidRPr="000543DD">
        <w:rPr>
          <w:rFonts w:ascii="宋体" w:eastAsia="宋体" w:hAnsi="宋体" w:cs="宋体" w:hint="eastAsia"/>
          <w:color w:val="333333"/>
          <w:sz w:val="24"/>
          <w:szCs w:val="24"/>
        </w:rPr>
        <w:t>提交材料：按《中国矿业大学201</w:t>
      </w:r>
      <w:r w:rsidR="00231360">
        <w:rPr>
          <w:rFonts w:ascii="宋体" w:eastAsia="宋体" w:hAnsi="宋体" w:cs="宋体" w:hint="eastAsia"/>
          <w:color w:val="333333"/>
          <w:sz w:val="24"/>
          <w:szCs w:val="24"/>
        </w:rPr>
        <w:t>9</w:t>
      </w:r>
      <w:r w:rsidRPr="000543DD">
        <w:rPr>
          <w:rFonts w:ascii="宋体" w:eastAsia="宋体" w:hAnsi="宋体" w:cs="宋体" w:hint="eastAsia"/>
          <w:color w:val="333333"/>
          <w:sz w:val="24"/>
          <w:szCs w:val="24"/>
        </w:rPr>
        <w:t>年硕士研究生复试报到及资格审查等事项的预通知》执行。</w:t>
      </w:r>
    </w:p>
    <w:p w:rsidR="005C2B9B" w:rsidRDefault="005C2B9B" w:rsidP="00C3364D">
      <w:pPr>
        <w:adjustRightInd w:val="0"/>
        <w:snapToGrid w:val="0"/>
        <w:spacing w:line="360" w:lineRule="auto"/>
        <w:ind w:firstLineChars="200" w:firstLine="480"/>
        <w:rPr>
          <w:rFonts w:ascii="宋体" w:eastAsia="宋体" w:hAnsi="宋体" w:cs="宋体"/>
          <w:color w:val="333333"/>
          <w:sz w:val="24"/>
          <w:szCs w:val="24"/>
        </w:rPr>
      </w:pPr>
      <w:r w:rsidRPr="000543DD">
        <w:rPr>
          <w:rFonts w:ascii="宋体" w:eastAsia="宋体" w:hAnsi="宋体" w:cs="宋体" w:hint="eastAsia"/>
          <w:color w:val="333333"/>
          <w:sz w:val="24"/>
          <w:szCs w:val="24"/>
        </w:rPr>
        <w:t>（2）笔试、外语测试及综合面试具体安排如下表：</w:t>
      </w:r>
    </w:p>
    <w:p w:rsidR="00144314" w:rsidRPr="000543DD" w:rsidRDefault="00144314" w:rsidP="00C3364D">
      <w:pPr>
        <w:adjustRightInd w:val="0"/>
        <w:snapToGrid w:val="0"/>
        <w:spacing w:line="360" w:lineRule="auto"/>
        <w:ind w:firstLineChars="200" w:firstLine="480"/>
        <w:rPr>
          <w:rFonts w:ascii="宋体" w:eastAsia="宋体" w:hAnsi="宋体" w:cs="宋体"/>
          <w:color w:val="333333"/>
          <w:sz w:val="24"/>
          <w:szCs w:val="24"/>
        </w:rPr>
      </w:pPr>
    </w:p>
    <w:p w:rsidR="00C87445" w:rsidRPr="00C87445" w:rsidRDefault="00C87445" w:rsidP="00C87445">
      <w:pPr>
        <w:adjustRightInd w:val="0"/>
        <w:snapToGrid w:val="0"/>
        <w:spacing w:line="360" w:lineRule="auto"/>
        <w:ind w:firstLineChars="200" w:firstLine="482"/>
        <w:jc w:val="center"/>
        <w:rPr>
          <w:rFonts w:ascii="宋体" w:eastAsia="宋体" w:hAnsi="宋体" w:cs="宋体"/>
          <w:b/>
          <w:color w:val="333333"/>
          <w:kern w:val="0"/>
          <w:sz w:val="24"/>
          <w:szCs w:val="24"/>
        </w:rPr>
      </w:pPr>
      <w:r w:rsidRPr="000543DD">
        <w:rPr>
          <w:rFonts w:ascii="宋体" w:eastAsia="宋体" w:hAnsi="宋体" w:cs="宋体" w:hint="eastAsia"/>
          <w:b/>
          <w:color w:val="333333"/>
          <w:kern w:val="0"/>
          <w:sz w:val="24"/>
          <w:szCs w:val="24"/>
        </w:rPr>
        <w:t>环测学院2018年研究生统考复试安排</w:t>
      </w:r>
    </w:p>
    <w:tbl>
      <w:tblPr>
        <w:tblW w:w="8755" w:type="dxa"/>
        <w:tblLayout w:type="fixed"/>
        <w:tblLook w:val="04A0"/>
      </w:tblPr>
      <w:tblGrid>
        <w:gridCol w:w="1668"/>
        <w:gridCol w:w="1417"/>
        <w:gridCol w:w="1276"/>
        <w:gridCol w:w="1134"/>
        <w:gridCol w:w="1417"/>
        <w:gridCol w:w="1843"/>
      </w:tblGrid>
      <w:tr w:rsidR="005C2B9B" w:rsidRPr="00B762B4" w:rsidTr="00B07DC8">
        <w:trPr>
          <w:trHeight w:val="450"/>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复试组</w:t>
            </w:r>
          </w:p>
        </w:tc>
        <w:tc>
          <w:tcPr>
            <w:tcW w:w="2693" w:type="dxa"/>
            <w:gridSpan w:val="2"/>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笔试</w:t>
            </w:r>
          </w:p>
        </w:tc>
        <w:tc>
          <w:tcPr>
            <w:tcW w:w="2551" w:type="dxa"/>
            <w:gridSpan w:val="2"/>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面试</w:t>
            </w:r>
          </w:p>
        </w:tc>
        <w:tc>
          <w:tcPr>
            <w:tcW w:w="1843" w:type="dxa"/>
            <w:vMerge w:val="restart"/>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参加复试的考生</w:t>
            </w:r>
          </w:p>
        </w:tc>
      </w:tr>
      <w:tr w:rsidR="005C2B9B" w:rsidRPr="00B762B4" w:rsidTr="00B07DC8">
        <w:trPr>
          <w:trHeight w:val="45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p>
        </w:tc>
        <w:tc>
          <w:tcPr>
            <w:tcW w:w="1417" w:type="dxa"/>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时间</w:t>
            </w:r>
          </w:p>
        </w:tc>
        <w:tc>
          <w:tcPr>
            <w:tcW w:w="1276" w:type="dxa"/>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地点</w:t>
            </w:r>
          </w:p>
        </w:tc>
        <w:tc>
          <w:tcPr>
            <w:tcW w:w="1134" w:type="dxa"/>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时间</w:t>
            </w:r>
          </w:p>
        </w:tc>
        <w:tc>
          <w:tcPr>
            <w:tcW w:w="1417" w:type="dxa"/>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r w:rsidRPr="00B762B4">
              <w:rPr>
                <w:rFonts w:ascii="Times New Roman" w:eastAsia="仿宋_GB2312" w:hAnsi="Times New Roman" w:cs="Times New Roman"/>
                <w:b/>
                <w:bCs/>
                <w:color w:val="333333"/>
                <w:szCs w:val="21"/>
              </w:rPr>
              <w:t>地点</w:t>
            </w:r>
          </w:p>
        </w:tc>
        <w:tc>
          <w:tcPr>
            <w:tcW w:w="1843" w:type="dxa"/>
            <w:vMerge/>
            <w:tcBorders>
              <w:top w:val="single" w:sz="4" w:space="0" w:color="auto"/>
              <w:left w:val="nil"/>
              <w:bottom w:val="single" w:sz="4" w:space="0" w:color="auto"/>
              <w:right w:val="single" w:sz="4" w:space="0" w:color="auto"/>
            </w:tcBorders>
            <w:vAlign w:val="center"/>
            <w:hideMark/>
          </w:tcPr>
          <w:p w:rsidR="005C2B9B" w:rsidRPr="00B762B4" w:rsidRDefault="005C2B9B" w:rsidP="00C87445">
            <w:pPr>
              <w:widowControl/>
              <w:adjustRightInd w:val="0"/>
              <w:snapToGrid w:val="0"/>
              <w:spacing w:before="100" w:beforeAutospacing="1" w:after="100" w:afterAutospacing="1"/>
              <w:jc w:val="center"/>
              <w:rPr>
                <w:rFonts w:ascii="宋体" w:eastAsia="宋体" w:hAnsi="宋体" w:cs="宋体"/>
                <w:color w:val="333333"/>
                <w:kern w:val="0"/>
                <w:szCs w:val="21"/>
              </w:rPr>
            </w:pPr>
          </w:p>
        </w:tc>
      </w:tr>
      <w:tr w:rsidR="005C2B9B"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5C2B9B" w:rsidRPr="007B76BB" w:rsidRDefault="005C2B9B"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大地测量组</w:t>
            </w:r>
          </w:p>
        </w:tc>
        <w:tc>
          <w:tcPr>
            <w:tcW w:w="1417" w:type="dxa"/>
            <w:tcBorders>
              <w:top w:val="single" w:sz="4" w:space="0" w:color="auto"/>
              <w:left w:val="nil"/>
              <w:bottom w:val="single" w:sz="4" w:space="0" w:color="auto"/>
              <w:right w:val="single" w:sz="4" w:space="0" w:color="auto"/>
            </w:tcBorders>
            <w:vAlign w:val="center"/>
            <w:hideMark/>
          </w:tcPr>
          <w:p w:rsidR="005C2B9B" w:rsidRPr="007B76BB" w:rsidRDefault="005C2B9B" w:rsidP="0023136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00231360"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00231360"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00231360"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00231360"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5C2B9B" w:rsidRPr="007B76BB" w:rsidRDefault="000E13B2" w:rsidP="00546E56">
            <w:pPr>
              <w:jc w:val="center"/>
            </w:pPr>
            <w:r w:rsidRPr="007B76BB">
              <w:rPr>
                <w:rFonts w:hint="eastAsia"/>
              </w:rPr>
              <w:t>博</w:t>
            </w:r>
            <w:r w:rsidRPr="007B76BB">
              <w:rPr>
                <w:rFonts w:hint="eastAsia"/>
              </w:rPr>
              <w:t>1-A403</w:t>
            </w:r>
          </w:p>
        </w:tc>
        <w:tc>
          <w:tcPr>
            <w:tcW w:w="1134" w:type="dxa"/>
            <w:tcBorders>
              <w:top w:val="single" w:sz="4" w:space="0" w:color="auto"/>
              <w:left w:val="nil"/>
              <w:bottom w:val="single" w:sz="4" w:space="0" w:color="auto"/>
              <w:right w:val="single" w:sz="4" w:space="0" w:color="auto"/>
            </w:tcBorders>
            <w:vAlign w:val="center"/>
            <w:hideMark/>
          </w:tcPr>
          <w:p w:rsidR="005C2B9B" w:rsidRPr="007B76BB" w:rsidRDefault="005C2B9B"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00FF0340"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5C2B9B" w:rsidRPr="007B76BB" w:rsidRDefault="00FF0340" w:rsidP="00FF0340">
            <w:pPr>
              <w:jc w:val="center"/>
            </w:pPr>
            <w:r w:rsidRPr="007B76BB">
              <w:rPr>
                <w:rFonts w:hint="eastAsia"/>
              </w:rPr>
              <w:t>博</w:t>
            </w:r>
            <w:r w:rsidRPr="007B76BB">
              <w:rPr>
                <w:rFonts w:hint="eastAsia"/>
              </w:rPr>
              <w:t>1-C501</w:t>
            </w:r>
          </w:p>
        </w:tc>
        <w:tc>
          <w:tcPr>
            <w:tcW w:w="1843" w:type="dxa"/>
            <w:tcBorders>
              <w:top w:val="single" w:sz="4" w:space="0" w:color="auto"/>
              <w:left w:val="nil"/>
              <w:bottom w:val="single" w:sz="4" w:space="0" w:color="auto"/>
              <w:right w:val="single" w:sz="4" w:space="0" w:color="auto"/>
            </w:tcBorders>
            <w:vAlign w:val="center"/>
            <w:hideMark/>
          </w:tcPr>
          <w:p w:rsidR="005C2B9B" w:rsidRPr="007B76BB" w:rsidRDefault="005C2B9B"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大地测量学与测量工程</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测绘工程</w:t>
            </w:r>
            <w:r w:rsidRPr="007B76BB">
              <w:rPr>
                <w:rFonts w:ascii="Times New Roman" w:eastAsia="仿宋_GB2312" w:hAnsi="Times New Roman" w:cs="Times New Roman" w:hint="eastAsia"/>
                <w:szCs w:val="21"/>
              </w:rPr>
              <w:t>一</w:t>
            </w:r>
            <w:r w:rsidRPr="007B76BB">
              <w:rPr>
                <w:rFonts w:ascii="Times New Roman" w:eastAsia="仿宋_GB2312" w:hAnsi="Times New Roman" w:cs="Times New Roman"/>
                <w:szCs w:val="21"/>
              </w:rPr>
              <w:t>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vMerge w:val="restart"/>
            <w:tcBorders>
              <w:top w:val="single" w:sz="4" w:space="0" w:color="auto"/>
              <w:left w:val="nil"/>
              <w:right w:val="single" w:sz="4" w:space="0" w:color="auto"/>
            </w:tcBorders>
            <w:vAlign w:val="center"/>
            <w:hideMark/>
          </w:tcPr>
          <w:p w:rsidR="000E13B2" w:rsidRPr="007B76BB" w:rsidRDefault="000E13B2" w:rsidP="000E13B2">
            <w:pPr>
              <w:jc w:val="center"/>
            </w:pPr>
            <w:r w:rsidRPr="007B76BB">
              <w:rPr>
                <w:rFonts w:hint="eastAsia"/>
              </w:rPr>
              <w:t>博</w:t>
            </w:r>
            <w:r w:rsidRPr="007B76BB">
              <w:rPr>
                <w:rFonts w:hint="eastAsia"/>
              </w:rPr>
              <w:t>1-A503</w:t>
            </w:r>
            <w:r w:rsidR="00266DFD" w:rsidRPr="007B76BB">
              <w:rPr>
                <w:rFonts w:hint="eastAsia"/>
              </w:rPr>
              <w:t>/</w:t>
            </w:r>
            <w:r w:rsidR="00266DFD" w:rsidRPr="007B76BB">
              <w:rPr>
                <w:rFonts w:hint="eastAsia"/>
              </w:rPr>
              <w:t>博</w:t>
            </w:r>
            <w:r w:rsidR="00266DFD" w:rsidRPr="007B76BB">
              <w:rPr>
                <w:rFonts w:hint="eastAsia"/>
              </w:rPr>
              <w:t>1-A504</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rPr>
                <w:rFonts w:hint="eastAsia"/>
              </w:rPr>
              <w:t>博</w:t>
            </w:r>
            <w:r w:rsidRPr="007B76BB">
              <w:t>1-</w:t>
            </w:r>
            <w:r w:rsidRPr="007B76BB">
              <w:rPr>
                <w:rFonts w:hint="eastAsia"/>
              </w:rPr>
              <w:t>A</w:t>
            </w:r>
            <w:r w:rsidRPr="007B76BB">
              <w:t>50</w:t>
            </w:r>
            <w:r w:rsidRPr="007B76BB">
              <w:rPr>
                <w:rFonts w:hint="eastAsia"/>
              </w:rPr>
              <w:t>3</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测绘工程专业型</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2A14F2">
            <w:pPr>
              <w:widowControl/>
              <w:adjustRightInd w:val="0"/>
              <w:snapToGrid w:val="0"/>
              <w:spacing w:before="100" w:beforeAutospacing="1" w:after="100" w:afterAutospacing="1"/>
              <w:rPr>
                <w:rFonts w:ascii="宋体" w:eastAsia="宋体" w:hAnsi="宋体" w:cs="宋体"/>
                <w:kern w:val="0"/>
                <w:szCs w:val="21"/>
              </w:rPr>
            </w:pPr>
            <w:r w:rsidRPr="007B76BB">
              <w:rPr>
                <w:rFonts w:ascii="Times New Roman" w:eastAsia="仿宋_GB2312" w:hAnsi="Times New Roman" w:cs="Times New Roman"/>
                <w:szCs w:val="21"/>
              </w:rPr>
              <w:t>测绘工程</w:t>
            </w:r>
            <w:r w:rsidRPr="007B76BB">
              <w:rPr>
                <w:rFonts w:ascii="Times New Roman" w:eastAsia="仿宋_GB2312" w:hAnsi="Times New Roman" w:cs="Times New Roman" w:hint="eastAsia"/>
                <w:szCs w:val="21"/>
              </w:rPr>
              <w:t>二</w:t>
            </w:r>
            <w:r w:rsidRPr="007B76BB">
              <w:rPr>
                <w:rFonts w:ascii="Times New Roman" w:eastAsia="仿宋_GB2312" w:hAnsi="Times New Roman" w:cs="Times New Roman"/>
                <w:szCs w:val="21"/>
              </w:rPr>
              <w:t>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vMerge/>
            <w:tcBorders>
              <w:left w:val="nil"/>
              <w:bottom w:val="single" w:sz="4" w:space="0" w:color="auto"/>
              <w:right w:val="single" w:sz="4" w:space="0" w:color="auto"/>
            </w:tcBorders>
            <w:hideMark/>
          </w:tcPr>
          <w:p w:rsidR="000E13B2" w:rsidRPr="007B76BB" w:rsidRDefault="000E13B2" w:rsidP="00546E56">
            <w:pPr>
              <w:jc w:val="center"/>
            </w:pP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t>1-A501</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测绘工程专业型</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地信组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0E13B2" w:rsidRPr="007B76BB" w:rsidRDefault="000E13B2" w:rsidP="00546E56">
            <w:pPr>
              <w:jc w:val="center"/>
            </w:pPr>
            <w:r w:rsidRPr="007B76BB">
              <w:rPr>
                <w:rFonts w:hint="eastAsia"/>
              </w:rPr>
              <w:t>博</w:t>
            </w:r>
            <w:r w:rsidRPr="007B76BB">
              <w:rPr>
                <w:rFonts w:hint="eastAsia"/>
              </w:rPr>
              <w:t>1-A403</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t>4-A401</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hint="eastAsia"/>
                <w:szCs w:val="21"/>
              </w:rPr>
              <w:t>自然地理学、</w:t>
            </w:r>
            <w:r w:rsidRPr="007B76BB">
              <w:rPr>
                <w:rFonts w:ascii="Times New Roman" w:eastAsia="仿宋_GB2312" w:hAnsi="Times New Roman" w:cs="Times New Roman"/>
                <w:szCs w:val="21"/>
              </w:rPr>
              <w:t>地图制图学与地理信息工程专业</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2A14F2">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遥感组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0E13B2" w:rsidRPr="007B76BB" w:rsidRDefault="000E13B2" w:rsidP="00266DFD">
            <w:pPr>
              <w:jc w:val="center"/>
            </w:pPr>
            <w:r w:rsidRPr="007B76BB">
              <w:rPr>
                <w:rFonts w:hint="eastAsia"/>
              </w:rPr>
              <w:t>博</w:t>
            </w:r>
            <w:r w:rsidRPr="007B76BB">
              <w:rPr>
                <w:rFonts w:hint="eastAsia"/>
              </w:rPr>
              <w:t>1-A</w:t>
            </w:r>
            <w:r w:rsidR="00266DFD" w:rsidRPr="007B76BB">
              <w:rPr>
                <w:rFonts w:hint="eastAsia"/>
              </w:rPr>
              <w:t>5</w:t>
            </w:r>
            <w:r w:rsidRPr="007B76BB">
              <w:rPr>
                <w:rFonts w:hint="eastAsia"/>
              </w:rPr>
              <w:t>04</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 xml:space="preserve">  8:3</w:t>
            </w:r>
            <w:r w:rsidRPr="007B76BB">
              <w:rPr>
                <w:rFonts w:ascii="Times New Roman" w:eastAsia="仿宋_GB2312" w:hAnsi="Times New Roman" w:cs="Times New Roman"/>
                <w:szCs w:val="21"/>
              </w:rPr>
              <w:t>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t>1-A404</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摄影测量与遥感专业</w:t>
            </w:r>
          </w:p>
        </w:tc>
      </w:tr>
      <w:tr w:rsidR="00546E56"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546E56" w:rsidRPr="007B76BB" w:rsidRDefault="00546E56"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环工学术型组</w:t>
            </w:r>
          </w:p>
        </w:tc>
        <w:tc>
          <w:tcPr>
            <w:tcW w:w="1417" w:type="dxa"/>
            <w:tcBorders>
              <w:top w:val="single" w:sz="4" w:space="0" w:color="auto"/>
              <w:left w:val="nil"/>
              <w:bottom w:val="single" w:sz="4" w:space="0" w:color="auto"/>
              <w:right w:val="single" w:sz="4" w:space="0" w:color="auto"/>
            </w:tcBorders>
            <w:vAlign w:val="center"/>
            <w:hideMark/>
          </w:tcPr>
          <w:p w:rsidR="00546E56" w:rsidRPr="007B76BB" w:rsidRDefault="00546E56"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546E56" w:rsidRPr="007B76BB" w:rsidRDefault="00546E56" w:rsidP="00266DFD">
            <w:pPr>
              <w:jc w:val="center"/>
            </w:pPr>
            <w:r w:rsidRPr="007B76BB">
              <w:rPr>
                <w:rFonts w:hint="eastAsia"/>
              </w:rPr>
              <w:t>博</w:t>
            </w:r>
            <w:r w:rsidRPr="007B76BB">
              <w:rPr>
                <w:rFonts w:hint="eastAsia"/>
              </w:rPr>
              <w:t>1-A</w:t>
            </w:r>
            <w:r w:rsidR="00266DFD" w:rsidRPr="007B76BB">
              <w:rPr>
                <w:rFonts w:hint="eastAsia"/>
              </w:rPr>
              <w:t>4</w:t>
            </w:r>
            <w:r w:rsidRPr="007B76BB">
              <w:rPr>
                <w:rFonts w:hint="eastAsia"/>
              </w:rPr>
              <w:t>04</w:t>
            </w:r>
          </w:p>
        </w:tc>
        <w:tc>
          <w:tcPr>
            <w:tcW w:w="1134" w:type="dxa"/>
            <w:tcBorders>
              <w:top w:val="single" w:sz="4" w:space="0" w:color="auto"/>
              <w:left w:val="nil"/>
              <w:bottom w:val="single" w:sz="4" w:space="0" w:color="auto"/>
              <w:right w:val="single" w:sz="4" w:space="0" w:color="auto"/>
            </w:tcBorders>
            <w:vAlign w:val="center"/>
            <w:hideMark/>
          </w:tcPr>
          <w:p w:rsidR="00546E56" w:rsidRPr="007B76BB" w:rsidRDefault="00546E56"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546E56" w:rsidRPr="007B76BB" w:rsidRDefault="00546E56" w:rsidP="00FF0340">
            <w:pPr>
              <w:jc w:val="center"/>
            </w:pPr>
            <w:r w:rsidRPr="007B76BB">
              <w:t>博</w:t>
            </w:r>
            <w:r w:rsidRPr="007B76BB">
              <w:t>4-A501</w:t>
            </w:r>
          </w:p>
        </w:tc>
        <w:tc>
          <w:tcPr>
            <w:tcW w:w="1843" w:type="dxa"/>
            <w:tcBorders>
              <w:top w:val="single" w:sz="4" w:space="0" w:color="auto"/>
              <w:left w:val="nil"/>
              <w:bottom w:val="single" w:sz="4" w:space="0" w:color="auto"/>
              <w:right w:val="single" w:sz="4" w:space="0" w:color="auto"/>
            </w:tcBorders>
            <w:vAlign w:val="center"/>
            <w:hideMark/>
          </w:tcPr>
          <w:p w:rsidR="00546E56" w:rsidRPr="007B76BB" w:rsidRDefault="00546E56"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环境工程学术型</w:t>
            </w:r>
          </w:p>
        </w:tc>
      </w:tr>
      <w:tr w:rsidR="000E13B2" w:rsidRPr="00B762B4" w:rsidTr="00B07DC8">
        <w:trPr>
          <w:trHeight w:val="558"/>
        </w:trPr>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8525FC">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环工专</w:t>
            </w:r>
            <w:r w:rsidRPr="007B76BB">
              <w:rPr>
                <w:rFonts w:ascii="Times New Roman" w:eastAsia="仿宋_GB2312" w:hAnsi="Times New Roman" w:cs="Times New Roman" w:hint="eastAsia"/>
                <w:szCs w:val="21"/>
              </w:rPr>
              <w:t>业型一组</w:t>
            </w:r>
          </w:p>
        </w:tc>
        <w:tc>
          <w:tcPr>
            <w:tcW w:w="1417" w:type="dxa"/>
            <w:tcBorders>
              <w:top w:val="single" w:sz="4" w:space="0" w:color="auto"/>
              <w:left w:val="nil"/>
              <w:bottom w:val="single" w:sz="8" w:space="0" w:color="auto"/>
              <w:right w:val="single" w:sz="8"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vMerge w:val="restart"/>
            <w:tcBorders>
              <w:top w:val="single" w:sz="4" w:space="0" w:color="auto"/>
              <w:left w:val="single" w:sz="4" w:space="0" w:color="auto"/>
              <w:right w:val="single" w:sz="4" w:space="0" w:color="auto"/>
            </w:tcBorders>
            <w:vAlign w:val="center"/>
            <w:hideMark/>
          </w:tcPr>
          <w:p w:rsidR="000E13B2" w:rsidRPr="007B76BB" w:rsidRDefault="000E13B2" w:rsidP="000E13B2">
            <w:pPr>
              <w:jc w:val="center"/>
            </w:pPr>
            <w:r w:rsidRPr="007B76BB">
              <w:rPr>
                <w:rFonts w:hint="eastAsia"/>
              </w:rPr>
              <w:t>博</w:t>
            </w:r>
            <w:r w:rsidRPr="007B76BB">
              <w:rPr>
                <w:rFonts w:hint="eastAsia"/>
              </w:rPr>
              <w:t>1-A502</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t>1-A502</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环境工程专业型</w:t>
            </w:r>
          </w:p>
        </w:tc>
      </w:tr>
      <w:tr w:rsidR="000E13B2" w:rsidRPr="00B762B4" w:rsidTr="00B07DC8">
        <w:trPr>
          <w:trHeight w:val="530"/>
        </w:trPr>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环工专</w:t>
            </w:r>
            <w:r w:rsidRPr="007B76BB">
              <w:rPr>
                <w:rFonts w:ascii="Times New Roman" w:eastAsia="仿宋_GB2312" w:hAnsi="Times New Roman" w:cs="Times New Roman" w:hint="eastAsia"/>
                <w:szCs w:val="21"/>
              </w:rPr>
              <w:t>业型二组</w:t>
            </w:r>
          </w:p>
        </w:tc>
        <w:tc>
          <w:tcPr>
            <w:tcW w:w="1417" w:type="dxa"/>
            <w:tcBorders>
              <w:top w:val="single" w:sz="4" w:space="0" w:color="auto"/>
              <w:left w:val="nil"/>
              <w:bottom w:val="single" w:sz="8" w:space="0" w:color="auto"/>
              <w:right w:val="single" w:sz="8"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vMerge/>
            <w:tcBorders>
              <w:left w:val="single" w:sz="4" w:space="0" w:color="auto"/>
              <w:bottom w:val="single" w:sz="4" w:space="0" w:color="auto"/>
              <w:right w:val="single" w:sz="4" w:space="0" w:color="auto"/>
            </w:tcBorders>
            <w:hideMark/>
          </w:tcPr>
          <w:p w:rsidR="000E13B2" w:rsidRPr="007B76BB" w:rsidRDefault="000E13B2" w:rsidP="00546E56">
            <w:pPr>
              <w:jc w:val="center"/>
            </w:pP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rPr>
                <w:rFonts w:hint="eastAsia"/>
              </w:rPr>
              <w:t>1</w:t>
            </w:r>
            <w:r w:rsidRPr="007B76BB">
              <w:t>-A50</w:t>
            </w:r>
            <w:r w:rsidRPr="007B76BB">
              <w:rPr>
                <w:rFonts w:hint="eastAsia"/>
              </w:rPr>
              <w:t>4</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环境工程专业型</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环境科学组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0E13B2" w:rsidRPr="007B76BB" w:rsidRDefault="000E13B2" w:rsidP="00266DFD">
            <w:pPr>
              <w:jc w:val="center"/>
            </w:pPr>
            <w:r w:rsidRPr="007B76BB">
              <w:rPr>
                <w:rFonts w:hint="eastAsia"/>
              </w:rPr>
              <w:t>博</w:t>
            </w:r>
            <w:r w:rsidRPr="007B76BB">
              <w:rPr>
                <w:rFonts w:hint="eastAsia"/>
              </w:rPr>
              <w:t>1-A</w:t>
            </w:r>
            <w:r w:rsidR="00266DFD" w:rsidRPr="007B76BB">
              <w:rPr>
                <w:rFonts w:hint="eastAsia"/>
              </w:rPr>
              <w:t>5</w:t>
            </w:r>
            <w:r w:rsidRPr="007B76BB">
              <w:rPr>
                <w:rFonts w:hint="eastAsia"/>
              </w:rPr>
              <w:t>04</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rPr>
                <w:rFonts w:hint="eastAsia"/>
              </w:rPr>
              <w:t>4</w:t>
            </w:r>
            <w:r w:rsidRPr="007B76BB">
              <w:t>-A50</w:t>
            </w:r>
            <w:r w:rsidRPr="007B76BB">
              <w:rPr>
                <w:rFonts w:hint="eastAsia"/>
              </w:rPr>
              <w:t>2</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环境科学</w:t>
            </w:r>
          </w:p>
        </w:tc>
      </w:tr>
      <w:tr w:rsidR="000E13B2" w:rsidRPr="00B762B4" w:rsidTr="00B07DC8">
        <w:tc>
          <w:tcPr>
            <w:tcW w:w="1668" w:type="dxa"/>
            <w:tcBorders>
              <w:top w:val="single" w:sz="4" w:space="0" w:color="auto"/>
              <w:left w:val="single" w:sz="4" w:space="0" w:color="auto"/>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土地资源管理组</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8F61D4">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5</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14</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0-1</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w:t>
            </w:r>
            <w:r w:rsidRPr="007B76BB">
              <w:rPr>
                <w:rFonts w:ascii="Times New Roman" w:eastAsia="仿宋_GB2312" w:hAnsi="Times New Roman" w:cs="Times New Roman" w:hint="eastAsia"/>
                <w:szCs w:val="21"/>
              </w:rPr>
              <w:t>0</w:t>
            </w:r>
            <w:r w:rsidRPr="007B76BB">
              <w:rPr>
                <w:rFonts w:ascii="Times New Roman" w:eastAsia="仿宋_GB2312" w:hAnsi="Times New Roman" w:cs="Times New Roman"/>
                <w:szCs w:val="21"/>
              </w:rPr>
              <w:t>0</w:t>
            </w:r>
          </w:p>
        </w:tc>
        <w:tc>
          <w:tcPr>
            <w:tcW w:w="1276" w:type="dxa"/>
            <w:tcBorders>
              <w:top w:val="single" w:sz="4" w:space="0" w:color="auto"/>
              <w:left w:val="nil"/>
              <w:bottom w:val="single" w:sz="4" w:space="0" w:color="auto"/>
              <w:right w:val="single" w:sz="4" w:space="0" w:color="auto"/>
            </w:tcBorders>
            <w:vAlign w:val="center"/>
            <w:hideMark/>
          </w:tcPr>
          <w:p w:rsidR="000E13B2" w:rsidRPr="007B76BB" w:rsidRDefault="000E13B2" w:rsidP="00266DFD">
            <w:pPr>
              <w:jc w:val="center"/>
            </w:pPr>
            <w:r w:rsidRPr="007B76BB">
              <w:rPr>
                <w:rFonts w:hint="eastAsia"/>
              </w:rPr>
              <w:t>博</w:t>
            </w:r>
            <w:r w:rsidRPr="007B76BB">
              <w:rPr>
                <w:rFonts w:hint="eastAsia"/>
              </w:rPr>
              <w:t>1-A</w:t>
            </w:r>
            <w:r w:rsidR="00266DFD" w:rsidRPr="007B76BB">
              <w:rPr>
                <w:rFonts w:hint="eastAsia"/>
              </w:rPr>
              <w:t>4</w:t>
            </w:r>
            <w:r w:rsidRPr="007B76BB">
              <w:rPr>
                <w:rFonts w:hint="eastAsia"/>
              </w:rPr>
              <w:t>04</w:t>
            </w:r>
          </w:p>
        </w:tc>
        <w:tc>
          <w:tcPr>
            <w:tcW w:w="1134"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3</w:t>
            </w:r>
            <w:r w:rsidRPr="007B76BB">
              <w:rPr>
                <w:rFonts w:ascii="仿宋_GB2312" w:eastAsia="仿宋_GB2312" w:hAnsi="Times New Roman" w:cs="Times New Roman"/>
                <w:szCs w:val="21"/>
              </w:rPr>
              <w:t>月</w:t>
            </w:r>
            <w:r w:rsidRPr="007B76BB">
              <w:rPr>
                <w:rFonts w:ascii="Times New Roman" w:eastAsia="仿宋_GB2312" w:hAnsi="Times New Roman" w:cs="Times New Roman"/>
                <w:szCs w:val="21"/>
              </w:rPr>
              <w:t>2</w:t>
            </w:r>
            <w:r w:rsidRPr="007B76BB">
              <w:rPr>
                <w:rFonts w:ascii="Times New Roman" w:eastAsia="仿宋_GB2312" w:hAnsi="Times New Roman" w:cs="Times New Roman" w:hint="eastAsia"/>
                <w:szCs w:val="21"/>
              </w:rPr>
              <w:t>6</w:t>
            </w:r>
            <w:r w:rsidRPr="007B76BB">
              <w:rPr>
                <w:rFonts w:ascii="Times New Roman" w:eastAsia="仿宋_GB2312" w:hAnsi="Times New Roman" w:cs="Times New Roman"/>
                <w:szCs w:val="21"/>
              </w:rPr>
              <w:t>日</w:t>
            </w:r>
            <w:r w:rsidRPr="007B76BB">
              <w:rPr>
                <w:rFonts w:ascii="Times New Roman" w:eastAsia="仿宋_GB2312" w:hAnsi="Times New Roman" w:cs="Times New Roman" w:hint="eastAsia"/>
                <w:szCs w:val="21"/>
              </w:rPr>
              <w:t>8</w:t>
            </w:r>
            <w:r w:rsidRPr="007B76BB">
              <w:rPr>
                <w:rFonts w:ascii="Times New Roman" w:eastAsia="仿宋_GB2312" w:hAnsi="Times New Roman" w:cs="Times New Roman"/>
                <w:szCs w:val="21"/>
              </w:rPr>
              <w:t>:30</w:t>
            </w:r>
          </w:p>
        </w:tc>
        <w:tc>
          <w:tcPr>
            <w:tcW w:w="1417" w:type="dxa"/>
            <w:tcBorders>
              <w:top w:val="single" w:sz="4" w:space="0" w:color="auto"/>
              <w:left w:val="nil"/>
              <w:bottom w:val="single" w:sz="4" w:space="0" w:color="auto"/>
              <w:right w:val="single" w:sz="4" w:space="0" w:color="auto"/>
            </w:tcBorders>
            <w:vAlign w:val="center"/>
            <w:hideMark/>
          </w:tcPr>
          <w:p w:rsidR="000E13B2" w:rsidRPr="007B76BB" w:rsidRDefault="000E13B2" w:rsidP="00FF0340">
            <w:pPr>
              <w:jc w:val="center"/>
            </w:pPr>
            <w:r w:rsidRPr="007B76BB">
              <w:t>博</w:t>
            </w:r>
            <w:r w:rsidRPr="007B76BB">
              <w:t>1-C502</w:t>
            </w:r>
          </w:p>
        </w:tc>
        <w:tc>
          <w:tcPr>
            <w:tcW w:w="1843" w:type="dxa"/>
            <w:tcBorders>
              <w:top w:val="single" w:sz="4" w:space="0" w:color="auto"/>
              <w:left w:val="nil"/>
              <w:bottom w:val="single" w:sz="4" w:space="0" w:color="auto"/>
              <w:right w:val="single" w:sz="4" w:space="0" w:color="auto"/>
            </w:tcBorders>
            <w:vAlign w:val="center"/>
            <w:hideMark/>
          </w:tcPr>
          <w:p w:rsidR="000E13B2" w:rsidRPr="007B76BB" w:rsidRDefault="000E13B2" w:rsidP="00C87445">
            <w:pPr>
              <w:widowControl/>
              <w:adjustRightInd w:val="0"/>
              <w:snapToGrid w:val="0"/>
              <w:spacing w:before="100" w:beforeAutospacing="1" w:after="100" w:afterAutospacing="1"/>
              <w:jc w:val="center"/>
              <w:rPr>
                <w:rFonts w:ascii="宋体" w:eastAsia="宋体" w:hAnsi="宋体" w:cs="宋体"/>
                <w:kern w:val="0"/>
                <w:szCs w:val="21"/>
              </w:rPr>
            </w:pPr>
            <w:r w:rsidRPr="007B76BB">
              <w:rPr>
                <w:rFonts w:ascii="Times New Roman" w:eastAsia="仿宋_GB2312" w:hAnsi="Times New Roman" w:cs="Times New Roman"/>
                <w:szCs w:val="21"/>
              </w:rPr>
              <w:t>土地资源管理</w:t>
            </w:r>
          </w:p>
        </w:tc>
      </w:tr>
    </w:tbl>
    <w:p w:rsidR="005C2B9B" w:rsidRPr="00AE1C15" w:rsidRDefault="005C2B9B" w:rsidP="002D0124">
      <w:pPr>
        <w:adjustRightInd w:val="0"/>
        <w:snapToGrid w:val="0"/>
        <w:spacing w:beforeLines="50" w:afterLines="50" w:line="500" w:lineRule="exact"/>
        <w:ind w:firstLine="198"/>
        <w:outlineLvl w:val="0"/>
        <w:rPr>
          <w:rFonts w:ascii="宋体" w:eastAsia="宋体" w:hAnsi="宋体" w:cs="宋体"/>
          <w:b/>
          <w:bCs/>
          <w:color w:val="333333"/>
          <w:sz w:val="24"/>
          <w:szCs w:val="24"/>
        </w:rPr>
      </w:pPr>
      <w:r w:rsidRPr="005C2B9B">
        <w:rPr>
          <w:rFonts w:ascii="宋体" w:eastAsia="宋体" w:hAnsi="宋体" w:cs="宋体" w:hint="eastAsia"/>
          <w:b/>
          <w:bCs/>
          <w:color w:val="333333"/>
          <w:sz w:val="24"/>
          <w:szCs w:val="24"/>
        </w:rPr>
        <w:t>二、录取工作</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1、研究生录取工作贯彻德、智、体全面衡量、择优录取、确保质量、宁缺勿滥的原则，充分体现招生工作的公平、公正、公开性。</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2、</w:t>
      </w:r>
      <w:r w:rsidR="00011E74" w:rsidRPr="00B07DC8">
        <w:rPr>
          <w:rFonts w:ascii="宋体" w:eastAsia="宋体" w:hAnsi="宋体" w:cs="宋体" w:hint="eastAsia"/>
          <w:sz w:val="24"/>
          <w:szCs w:val="24"/>
        </w:rPr>
        <w:t>一志愿考生</w:t>
      </w:r>
      <w:r w:rsidRPr="00B07DC8">
        <w:rPr>
          <w:rFonts w:ascii="宋体" w:eastAsia="宋体" w:hAnsi="宋体" w:cs="宋体" w:hint="eastAsia"/>
          <w:sz w:val="24"/>
          <w:szCs w:val="24"/>
        </w:rPr>
        <w:t>根据考生的总成绩（总成绩＝初试成绩＋复试成绩）重新排序，</w:t>
      </w:r>
      <w:r w:rsidR="00011E74" w:rsidRPr="00B07DC8">
        <w:rPr>
          <w:rFonts w:ascii="宋体" w:eastAsia="宋体" w:hAnsi="宋体" w:cs="宋体" w:hint="eastAsia"/>
          <w:sz w:val="24"/>
          <w:szCs w:val="24"/>
        </w:rPr>
        <w:t>调剂考生根据复试成绩排序，择优</w:t>
      </w:r>
      <w:r w:rsidRPr="00B07DC8">
        <w:rPr>
          <w:rFonts w:ascii="宋体" w:eastAsia="宋体" w:hAnsi="宋体" w:cs="宋体" w:hint="eastAsia"/>
          <w:sz w:val="24"/>
          <w:szCs w:val="24"/>
        </w:rPr>
        <w:t>录取，纳入全国研究生招生计划的全日制非定向就业的研究生均可参加学业奖学金的评定，第一学年学业奖学金等级应在复试录取时确定，具体评定办法依据《中国矿业大学研究生学业奖学金管理办法》评定。</w:t>
      </w:r>
    </w:p>
    <w:p w:rsidR="00B07DC8"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3、</w:t>
      </w:r>
      <w:r w:rsidR="00B07DC8">
        <w:rPr>
          <w:rFonts w:ascii="宋体" w:eastAsia="宋体" w:hAnsi="宋体" w:cs="宋体" w:hint="eastAsia"/>
          <w:sz w:val="24"/>
          <w:szCs w:val="24"/>
        </w:rPr>
        <w:t>报考资格不符合规定者不予录取；</w:t>
      </w:r>
      <w:r w:rsidRPr="00B07DC8">
        <w:rPr>
          <w:rFonts w:ascii="宋体" w:eastAsia="宋体" w:hAnsi="宋体" w:cs="宋体" w:hint="eastAsia"/>
          <w:sz w:val="24"/>
          <w:szCs w:val="24"/>
        </w:rPr>
        <w:t>复试成绩或加试科目不合格者不予录取</w:t>
      </w:r>
      <w:r w:rsidR="00B07DC8">
        <w:rPr>
          <w:rFonts w:ascii="宋体" w:eastAsia="宋体" w:hAnsi="宋体" w:cs="宋体" w:hint="eastAsia"/>
          <w:sz w:val="24"/>
          <w:szCs w:val="24"/>
        </w:rPr>
        <w:t>；思想品德考核不合格者不予录取；</w:t>
      </w:r>
      <w:r w:rsidRPr="00B07DC8">
        <w:rPr>
          <w:rFonts w:ascii="宋体" w:eastAsia="宋体" w:hAnsi="宋体" w:cs="宋体" w:hint="eastAsia"/>
          <w:sz w:val="24"/>
          <w:szCs w:val="24"/>
        </w:rPr>
        <w:t>体检不合格者不予录取。</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4、复试完毕后，复试小组负责人在复试情况登记表上签署录取与否、录取类型（非定向就业和定向就业两种）意见，于201</w:t>
      </w:r>
      <w:r w:rsidR="00FF0340" w:rsidRPr="00B07DC8">
        <w:rPr>
          <w:rFonts w:ascii="宋体" w:eastAsia="宋体" w:hAnsi="宋体" w:cs="宋体" w:hint="eastAsia"/>
          <w:sz w:val="24"/>
          <w:szCs w:val="24"/>
        </w:rPr>
        <w:t>9</w:t>
      </w:r>
      <w:r w:rsidRPr="00B07DC8">
        <w:rPr>
          <w:rFonts w:ascii="宋体" w:eastAsia="宋体" w:hAnsi="宋体" w:cs="宋体" w:hint="eastAsia"/>
          <w:sz w:val="24"/>
          <w:szCs w:val="24"/>
        </w:rPr>
        <w:t>年3月2</w:t>
      </w:r>
      <w:r w:rsidR="00FF0340" w:rsidRPr="00B07DC8">
        <w:rPr>
          <w:rFonts w:ascii="宋体" w:eastAsia="宋体" w:hAnsi="宋体" w:cs="宋体" w:hint="eastAsia"/>
          <w:sz w:val="24"/>
          <w:szCs w:val="24"/>
        </w:rPr>
        <w:t>7</w:t>
      </w:r>
      <w:r w:rsidRPr="00B07DC8">
        <w:rPr>
          <w:rFonts w:ascii="宋体" w:eastAsia="宋体" w:hAnsi="宋体" w:cs="宋体" w:hint="eastAsia"/>
          <w:sz w:val="24"/>
          <w:szCs w:val="24"/>
        </w:rPr>
        <w:t>日</w:t>
      </w:r>
      <w:r w:rsidR="00E872F9" w:rsidRPr="00B07DC8">
        <w:rPr>
          <w:rFonts w:ascii="宋体" w:eastAsia="宋体" w:hAnsi="宋体" w:cs="宋体" w:hint="eastAsia"/>
          <w:sz w:val="24"/>
          <w:szCs w:val="24"/>
        </w:rPr>
        <w:t>上午10</w:t>
      </w:r>
      <w:r w:rsidRPr="00B07DC8">
        <w:rPr>
          <w:rFonts w:ascii="宋体" w:eastAsia="宋体" w:hAnsi="宋体" w:cs="宋体" w:hint="eastAsia"/>
          <w:sz w:val="24"/>
          <w:szCs w:val="24"/>
        </w:rPr>
        <w:t>点前上交学院。复试材料上交学院保留备查。</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lastRenderedPageBreak/>
        <w:t>5、拟录取名单确定后，学院将所有考生的初试成绩、复试成绩、总成绩和拟录取结果等信息进行公示一周。</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6、其他未尽事宜按</w:t>
      </w:r>
      <w:r w:rsidR="00323D34" w:rsidRPr="00B07DC8">
        <w:rPr>
          <w:rFonts w:ascii="宋体" w:eastAsia="宋体" w:hAnsi="宋体" w:cs="宋体" w:hint="eastAsia"/>
          <w:sz w:val="24"/>
          <w:szCs w:val="24"/>
        </w:rPr>
        <w:t>《</w:t>
      </w:r>
      <w:r w:rsidRPr="00B07DC8">
        <w:rPr>
          <w:rFonts w:ascii="宋体" w:eastAsia="宋体" w:hAnsi="宋体" w:cs="宋体" w:hint="eastAsia"/>
          <w:sz w:val="24"/>
          <w:szCs w:val="24"/>
        </w:rPr>
        <w:t>中国矿业大学201</w:t>
      </w:r>
      <w:r w:rsidR="00925E11" w:rsidRPr="00B07DC8">
        <w:rPr>
          <w:rFonts w:ascii="宋体" w:eastAsia="宋体" w:hAnsi="宋体" w:cs="宋体" w:hint="eastAsia"/>
          <w:sz w:val="24"/>
          <w:szCs w:val="24"/>
        </w:rPr>
        <w:t>9</w:t>
      </w:r>
      <w:r w:rsidRPr="00B07DC8">
        <w:rPr>
          <w:rFonts w:ascii="宋体" w:eastAsia="宋体" w:hAnsi="宋体" w:cs="宋体" w:hint="eastAsia"/>
          <w:sz w:val="24"/>
          <w:szCs w:val="24"/>
        </w:rPr>
        <w:t>年硕士研究生复试录取工作实施办法</w:t>
      </w:r>
      <w:r w:rsidR="00323D34" w:rsidRPr="00B07DC8">
        <w:rPr>
          <w:rFonts w:ascii="宋体" w:eastAsia="宋体" w:hAnsi="宋体" w:cs="宋体" w:hint="eastAsia"/>
          <w:sz w:val="24"/>
          <w:szCs w:val="24"/>
        </w:rPr>
        <w:t>》</w:t>
      </w:r>
      <w:r w:rsidRPr="00B07DC8">
        <w:rPr>
          <w:rFonts w:ascii="宋体" w:eastAsia="宋体" w:hAnsi="宋体" w:cs="宋体" w:hint="eastAsia"/>
          <w:sz w:val="24"/>
          <w:szCs w:val="24"/>
        </w:rPr>
        <w:t>（研究生院通字[201</w:t>
      </w:r>
      <w:r w:rsidR="00925E11" w:rsidRPr="00B07DC8">
        <w:rPr>
          <w:rFonts w:ascii="宋体" w:eastAsia="宋体" w:hAnsi="宋体" w:cs="宋体" w:hint="eastAsia"/>
          <w:sz w:val="24"/>
          <w:szCs w:val="24"/>
        </w:rPr>
        <w:t>9</w:t>
      </w:r>
      <w:r w:rsidRPr="00B07DC8">
        <w:rPr>
          <w:rFonts w:ascii="宋体" w:eastAsia="宋体" w:hAnsi="宋体" w:cs="宋体" w:hint="eastAsia"/>
          <w:sz w:val="24"/>
          <w:szCs w:val="24"/>
        </w:rPr>
        <w:t>]</w:t>
      </w:r>
      <w:r w:rsidR="00925E11" w:rsidRPr="00B07DC8">
        <w:rPr>
          <w:rFonts w:ascii="宋体" w:eastAsia="宋体" w:hAnsi="宋体" w:cs="宋体" w:hint="eastAsia"/>
          <w:sz w:val="24"/>
          <w:szCs w:val="24"/>
        </w:rPr>
        <w:t>2</w:t>
      </w:r>
      <w:r w:rsidRPr="00B07DC8">
        <w:rPr>
          <w:rFonts w:ascii="宋体" w:eastAsia="宋体" w:hAnsi="宋体" w:cs="宋体" w:hint="eastAsia"/>
          <w:sz w:val="24"/>
          <w:szCs w:val="24"/>
        </w:rPr>
        <w:t>号）的文件规定执行。</w:t>
      </w:r>
    </w:p>
    <w:p w:rsidR="005C2B9B" w:rsidRPr="00B07DC8" w:rsidRDefault="005C2B9B" w:rsidP="002D0124">
      <w:pPr>
        <w:adjustRightInd w:val="0"/>
        <w:snapToGrid w:val="0"/>
        <w:spacing w:beforeLines="50" w:afterLines="50" w:line="500" w:lineRule="exact"/>
        <w:ind w:firstLine="198"/>
        <w:outlineLvl w:val="0"/>
        <w:rPr>
          <w:rFonts w:ascii="宋体" w:eastAsia="宋体" w:hAnsi="宋体" w:cs="宋体"/>
          <w:b/>
          <w:bCs/>
          <w:sz w:val="24"/>
          <w:szCs w:val="24"/>
        </w:rPr>
      </w:pPr>
      <w:r w:rsidRPr="00B07DC8">
        <w:rPr>
          <w:rFonts w:ascii="宋体" w:eastAsia="宋体" w:hAnsi="宋体" w:cs="宋体" w:hint="eastAsia"/>
          <w:b/>
          <w:bCs/>
          <w:sz w:val="24"/>
          <w:szCs w:val="24"/>
        </w:rPr>
        <w:t>三、复试的组织工作</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学院成立</w:t>
      </w:r>
      <w:r w:rsidR="00BF6B1D" w:rsidRPr="00B07DC8">
        <w:rPr>
          <w:rFonts w:ascii="宋体" w:eastAsia="宋体" w:hAnsi="宋体" w:cs="宋体" w:hint="eastAsia"/>
          <w:sz w:val="24"/>
          <w:szCs w:val="24"/>
        </w:rPr>
        <w:t>研究生招生工作领导小组，</w:t>
      </w:r>
      <w:r w:rsidRPr="00B07DC8">
        <w:rPr>
          <w:rFonts w:ascii="宋体" w:eastAsia="宋体" w:hAnsi="宋体" w:cs="宋体" w:hint="eastAsia"/>
          <w:sz w:val="24"/>
          <w:szCs w:val="24"/>
        </w:rPr>
        <w:t>由学院党政领导和学科负责人组成</w:t>
      </w:r>
      <w:r w:rsidR="00BF6B1D" w:rsidRPr="00B07DC8">
        <w:rPr>
          <w:rFonts w:ascii="宋体" w:eastAsia="宋体" w:hAnsi="宋体" w:cs="宋体" w:hint="eastAsia"/>
          <w:sz w:val="24"/>
          <w:szCs w:val="24"/>
        </w:rPr>
        <w:t>；成立</w:t>
      </w:r>
      <w:r w:rsidR="001B5351" w:rsidRPr="00B07DC8">
        <w:rPr>
          <w:rFonts w:ascii="宋体" w:eastAsia="宋体" w:hAnsi="宋体" w:cs="宋体" w:hint="eastAsia"/>
          <w:sz w:val="24"/>
          <w:szCs w:val="24"/>
        </w:rPr>
        <w:t>复试巡视监督工作小组</w:t>
      </w:r>
      <w:r w:rsidR="00BF6B1D" w:rsidRPr="00B07DC8">
        <w:rPr>
          <w:rFonts w:ascii="宋体" w:eastAsia="宋体" w:hAnsi="宋体" w:cs="宋体" w:hint="eastAsia"/>
          <w:sz w:val="24"/>
          <w:szCs w:val="24"/>
        </w:rPr>
        <w:t>，由学院党委书记和相关管理人员组成。</w:t>
      </w:r>
    </w:p>
    <w:p w:rsidR="005C2B9B" w:rsidRPr="00B07DC8" w:rsidRDefault="007C675D"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招生工作</w:t>
      </w:r>
      <w:r w:rsidR="005C2B9B" w:rsidRPr="00B07DC8">
        <w:rPr>
          <w:rFonts w:ascii="宋体" w:eastAsia="宋体" w:hAnsi="宋体" w:cs="宋体" w:hint="eastAsia"/>
          <w:sz w:val="24"/>
          <w:szCs w:val="24"/>
        </w:rPr>
        <w:t>领导小组职责：</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（1）制定本学院复试录取办法。</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（2）负责对复试小组的成员进行政策、业务、纪律方面的培训和指导，确保复试严格按本方案和程序执行，充分体现复试的公平和公正，保证复试质量。</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（3）对本学院的复试和录取结果负责，当考生对录取结果提出质疑时，负责向考生解释或提出解决办法。</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sz w:val="24"/>
          <w:szCs w:val="24"/>
        </w:rPr>
      </w:pPr>
      <w:r w:rsidRPr="00B07DC8">
        <w:rPr>
          <w:rFonts w:ascii="宋体" w:eastAsia="宋体" w:hAnsi="宋体" w:cs="宋体" w:hint="eastAsia"/>
          <w:sz w:val="24"/>
          <w:szCs w:val="24"/>
        </w:rPr>
        <w:t>（4）监督各复试小组的复试录取工作。</w:t>
      </w:r>
    </w:p>
    <w:p w:rsidR="00BF6B1D" w:rsidRPr="00B07DC8" w:rsidRDefault="00BF6B1D" w:rsidP="005C0CCF">
      <w:pPr>
        <w:autoSpaceDE w:val="0"/>
        <w:adjustRightInd w:val="0"/>
        <w:snapToGrid w:val="0"/>
        <w:spacing w:line="500" w:lineRule="exact"/>
        <w:ind w:firstLineChars="200" w:firstLine="480"/>
        <w:rPr>
          <w:rFonts w:ascii="宋体" w:eastAsia="宋体" w:hAnsi="宋体" w:cs="宋体"/>
          <w:kern w:val="0"/>
          <w:sz w:val="24"/>
          <w:szCs w:val="24"/>
        </w:rPr>
      </w:pPr>
      <w:r w:rsidRPr="00B07DC8">
        <w:rPr>
          <w:rFonts w:ascii="宋体" w:eastAsia="宋体" w:hAnsi="宋体" w:cs="宋体" w:hint="eastAsia"/>
          <w:sz w:val="24"/>
          <w:szCs w:val="24"/>
        </w:rPr>
        <w:t>复试巡视监督工作小组职责：负责巡视监督检查本学院复试工作</w:t>
      </w:r>
    </w:p>
    <w:p w:rsidR="005C2B9B" w:rsidRPr="00B07DC8" w:rsidRDefault="005C2B9B" w:rsidP="002D0124">
      <w:pPr>
        <w:adjustRightInd w:val="0"/>
        <w:snapToGrid w:val="0"/>
        <w:spacing w:beforeLines="50" w:afterLines="50" w:line="500" w:lineRule="exact"/>
        <w:ind w:firstLine="198"/>
        <w:outlineLvl w:val="0"/>
        <w:rPr>
          <w:rFonts w:ascii="宋体" w:eastAsia="宋体" w:hAnsi="宋体" w:cs="宋体"/>
          <w:b/>
          <w:bCs/>
          <w:sz w:val="24"/>
          <w:szCs w:val="24"/>
        </w:rPr>
      </w:pPr>
      <w:r w:rsidRPr="00B07DC8">
        <w:rPr>
          <w:rFonts w:ascii="宋体" w:eastAsia="宋体" w:hAnsi="宋体" w:cs="宋体" w:hint="eastAsia"/>
          <w:b/>
          <w:bCs/>
          <w:sz w:val="24"/>
          <w:szCs w:val="24"/>
        </w:rPr>
        <w:t>四、其他</w:t>
      </w:r>
    </w:p>
    <w:p w:rsidR="005C2B9B" w:rsidRPr="00B07DC8" w:rsidRDefault="005C2B9B" w:rsidP="005C0CCF">
      <w:pPr>
        <w:autoSpaceDE w:val="0"/>
        <w:adjustRightInd w:val="0"/>
        <w:snapToGrid w:val="0"/>
        <w:spacing w:line="500" w:lineRule="exact"/>
        <w:ind w:firstLineChars="200" w:firstLine="480"/>
        <w:rPr>
          <w:rFonts w:ascii="宋体" w:eastAsia="宋体" w:hAnsi="宋体" w:cs="宋体"/>
          <w:sz w:val="24"/>
          <w:szCs w:val="24"/>
        </w:rPr>
      </w:pPr>
      <w:r w:rsidRPr="00B07DC8">
        <w:rPr>
          <w:rFonts w:ascii="宋体" w:eastAsia="宋体" w:hAnsi="宋体" w:cs="宋体" w:hint="eastAsia"/>
          <w:sz w:val="24"/>
          <w:szCs w:val="24"/>
        </w:rPr>
        <w:t>本办法由环境与测绘学院201</w:t>
      </w:r>
      <w:r w:rsidR="00925E11" w:rsidRPr="00B07DC8">
        <w:rPr>
          <w:rFonts w:ascii="宋体" w:eastAsia="宋体" w:hAnsi="宋体" w:cs="宋体" w:hint="eastAsia"/>
          <w:sz w:val="24"/>
          <w:szCs w:val="24"/>
        </w:rPr>
        <w:t>9</w:t>
      </w:r>
      <w:r w:rsidRPr="00B07DC8">
        <w:rPr>
          <w:rFonts w:ascii="宋体" w:eastAsia="宋体" w:hAnsi="宋体" w:cs="宋体" w:hint="eastAsia"/>
          <w:sz w:val="24"/>
          <w:szCs w:val="24"/>
        </w:rPr>
        <w:t>年研究生复试录取工作领导小组负责解释。</w:t>
      </w:r>
    </w:p>
    <w:p w:rsidR="00F84279" w:rsidRPr="005C2B9B" w:rsidRDefault="00F84279" w:rsidP="00C3364D">
      <w:pPr>
        <w:autoSpaceDE w:val="0"/>
        <w:adjustRightInd w:val="0"/>
        <w:snapToGrid w:val="0"/>
        <w:spacing w:line="360" w:lineRule="auto"/>
        <w:ind w:firstLineChars="200" w:firstLine="480"/>
        <w:rPr>
          <w:rFonts w:ascii="宋体" w:eastAsia="宋体" w:hAnsi="宋体" w:cs="宋体"/>
          <w:color w:val="333333"/>
          <w:kern w:val="0"/>
          <w:sz w:val="24"/>
          <w:szCs w:val="24"/>
        </w:rPr>
      </w:pPr>
    </w:p>
    <w:p w:rsidR="005C2B9B" w:rsidRPr="005C2B9B" w:rsidRDefault="005C2B9B" w:rsidP="007900BB">
      <w:pPr>
        <w:autoSpaceDE w:val="0"/>
        <w:adjustRightInd w:val="0"/>
        <w:snapToGrid w:val="0"/>
        <w:spacing w:line="500" w:lineRule="exact"/>
        <w:ind w:firstLineChars="1650" w:firstLine="3960"/>
        <w:rPr>
          <w:rFonts w:ascii="宋体" w:eastAsia="宋体" w:hAnsi="宋体" w:cs="宋体"/>
          <w:color w:val="333333"/>
          <w:kern w:val="0"/>
          <w:sz w:val="24"/>
          <w:szCs w:val="24"/>
        </w:rPr>
      </w:pPr>
      <w:r w:rsidRPr="005C2B9B">
        <w:rPr>
          <w:rFonts w:ascii="宋体" w:eastAsia="宋体" w:hAnsi="宋体" w:cs="宋体" w:hint="eastAsia"/>
          <w:color w:val="333333"/>
          <w:sz w:val="24"/>
          <w:szCs w:val="24"/>
        </w:rPr>
        <w:t xml:space="preserve">                   环境与测绘学院</w:t>
      </w:r>
    </w:p>
    <w:p w:rsidR="007478A5" w:rsidRDefault="00323D34" w:rsidP="007900BB">
      <w:pPr>
        <w:autoSpaceDE w:val="0"/>
        <w:adjustRightInd w:val="0"/>
        <w:snapToGrid w:val="0"/>
        <w:spacing w:line="500" w:lineRule="exact"/>
        <w:ind w:firstLineChars="1350" w:firstLine="3240"/>
        <w:rPr>
          <w:rFonts w:ascii="宋体" w:eastAsia="宋体" w:hAnsi="宋体" w:cs="宋体"/>
          <w:color w:val="333333"/>
          <w:sz w:val="24"/>
          <w:szCs w:val="24"/>
        </w:rPr>
      </w:pPr>
      <w:r>
        <w:rPr>
          <w:rFonts w:ascii="宋体" w:eastAsia="宋体" w:hAnsi="宋体" w:cs="宋体" w:hint="eastAsia"/>
          <w:color w:val="333333"/>
          <w:sz w:val="24"/>
          <w:szCs w:val="24"/>
        </w:rPr>
        <w:t xml:space="preserve">                      </w:t>
      </w:r>
      <w:r w:rsidR="005C2B9B" w:rsidRPr="005C2B9B">
        <w:rPr>
          <w:rFonts w:ascii="宋体" w:eastAsia="宋体" w:hAnsi="宋体" w:cs="宋体" w:hint="eastAsia"/>
          <w:color w:val="333333"/>
          <w:sz w:val="24"/>
          <w:szCs w:val="24"/>
        </w:rPr>
        <w:t>二〇一</w:t>
      </w:r>
      <w:r w:rsidR="007322DC">
        <w:rPr>
          <w:rFonts w:ascii="宋体" w:eastAsia="宋体" w:hAnsi="宋体" w:cs="宋体" w:hint="eastAsia"/>
          <w:color w:val="333333"/>
          <w:sz w:val="24"/>
          <w:szCs w:val="24"/>
        </w:rPr>
        <w:t>九</w:t>
      </w:r>
      <w:r w:rsidR="005C2B9B" w:rsidRPr="005C2B9B">
        <w:rPr>
          <w:rFonts w:ascii="宋体" w:eastAsia="宋体" w:hAnsi="宋体" w:cs="宋体" w:hint="eastAsia"/>
          <w:color w:val="333333"/>
          <w:sz w:val="24"/>
          <w:szCs w:val="24"/>
        </w:rPr>
        <w:t>年三月</w:t>
      </w:r>
      <w:r>
        <w:rPr>
          <w:rFonts w:ascii="宋体" w:eastAsia="宋体" w:hAnsi="宋体" w:cs="宋体" w:hint="eastAsia"/>
          <w:color w:val="333333"/>
          <w:sz w:val="24"/>
          <w:szCs w:val="24"/>
        </w:rPr>
        <w:t>十</w:t>
      </w:r>
      <w:r w:rsidR="007322DC">
        <w:rPr>
          <w:rFonts w:ascii="宋体" w:eastAsia="宋体" w:hAnsi="宋体" w:cs="宋体" w:hint="eastAsia"/>
          <w:color w:val="333333"/>
          <w:sz w:val="24"/>
          <w:szCs w:val="24"/>
        </w:rPr>
        <w:t>九</w:t>
      </w:r>
      <w:r w:rsidR="005C2B9B" w:rsidRPr="005C2B9B">
        <w:rPr>
          <w:rFonts w:ascii="宋体" w:eastAsia="宋体" w:hAnsi="宋体" w:cs="宋体" w:hint="eastAsia"/>
          <w:color w:val="333333"/>
          <w:sz w:val="24"/>
          <w:szCs w:val="24"/>
        </w:rPr>
        <w:t>日</w:t>
      </w:r>
    </w:p>
    <w:p w:rsidR="002A0DD3" w:rsidRDefault="002A0DD3" w:rsidP="001F2D03">
      <w:pPr>
        <w:autoSpaceDE w:val="0"/>
        <w:adjustRightInd w:val="0"/>
        <w:snapToGrid w:val="0"/>
        <w:spacing w:before="100" w:beforeAutospacing="1" w:after="100" w:afterAutospacing="1" w:line="440" w:lineRule="exact"/>
        <w:ind w:firstLineChars="1350" w:firstLine="3240"/>
        <w:jc w:val="right"/>
        <w:rPr>
          <w:rFonts w:ascii="宋体" w:eastAsia="宋体" w:hAnsi="宋体" w:cs="宋体"/>
          <w:color w:val="333333"/>
          <w:sz w:val="24"/>
          <w:szCs w:val="24"/>
        </w:rPr>
      </w:pPr>
    </w:p>
    <w:p w:rsidR="001B5351" w:rsidRDefault="001B5351" w:rsidP="001F2D03">
      <w:pPr>
        <w:autoSpaceDE w:val="0"/>
        <w:adjustRightInd w:val="0"/>
        <w:snapToGrid w:val="0"/>
        <w:spacing w:before="100" w:beforeAutospacing="1" w:after="100" w:afterAutospacing="1" w:line="440" w:lineRule="exact"/>
        <w:ind w:firstLineChars="1350" w:firstLine="3240"/>
        <w:jc w:val="right"/>
        <w:rPr>
          <w:rFonts w:ascii="宋体" w:eastAsia="宋体" w:hAnsi="宋体" w:cs="宋体"/>
          <w:color w:val="333333"/>
          <w:sz w:val="24"/>
          <w:szCs w:val="24"/>
        </w:rPr>
      </w:pPr>
    </w:p>
    <w:p w:rsidR="001B5351" w:rsidRDefault="001B5351" w:rsidP="001F2D03">
      <w:pPr>
        <w:autoSpaceDE w:val="0"/>
        <w:adjustRightInd w:val="0"/>
        <w:snapToGrid w:val="0"/>
        <w:spacing w:before="100" w:beforeAutospacing="1" w:after="100" w:afterAutospacing="1" w:line="440" w:lineRule="exact"/>
        <w:ind w:firstLineChars="1350" w:firstLine="3240"/>
        <w:jc w:val="right"/>
        <w:rPr>
          <w:rFonts w:ascii="宋体" w:eastAsia="宋体" w:hAnsi="宋体" w:cs="宋体"/>
          <w:color w:val="333333"/>
          <w:sz w:val="24"/>
          <w:szCs w:val="24"/>
        </w:rPr>
      </w:pPr>
    </w:p>
    <w:p w:rsidR="00B07DC8" w:rsidRDefault="00B07DC8" w:rsidP="00C64145">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C64145" w:rsidRPr="00C64145" w:rsidRDefault="00C64145" w:rsidP="00C64145">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r w:rsidRPr="00C64145">
        <w:rPr>
          <w:rFonts w:ascii="宋体" w:eastAsia="宋体" w:hAnsi="宋体" w:cs="宋体" w:hint="eastAsia"/>
          <w:b/>
          <w:color w:val="333333"/>
          <w:sz w:val="24"/>
          <w:szCs w:val="24"/>
        </w:rPr>
        <w:lastRenderedPageBreak/>
        <w:t>附表</w:t>
      </w:r>
      <w:r w:rsidR="00C448D9">
        <w:rPr>
          <w:rFonts w:ascii="宋体" w:eastAsia="宋体" w:hAnsi="宋体" w:cs="宋体" w:hint="eastAsia"/>
          <w:b/>
          <w:color w:val="333333"/>
          <w:sz w:val="24"/>
          <w:szCs w:val="24"/>
        </w:rPr>
        <w:t>1</w:t>
      </w:r>
      <w:r w:rsidRPr="00C64145">
        <w:rPr>
          <w:rFonts w:ascii="宋体" w:eastAsia="宋体" w:hAnsi="宋体" w:cs="宋体" w:hint="eastAsia"/>
          <w:b/>
          <w:color w:val="333333"/>
          <w:sz w:val="24"/>
          <w:szCs w:val="24"/>
        </w:rPr>
        <w:t>：</w:t>
      </w:r>
    </w:p>
    <w:p w:rsidR="002A0DD3" w:rsidRPr="00C64145" w:rsidRDefault="00C64145" w:rsidP="00C64145">
      <w:pPr>
        <w:autoSpaceDE w:val="0"/>
        <w:adjustRightInd w:val="0"/>
        <w:snapToGrid w:val="0"/>
        <w:spacing w:before="100" w:beforeAutospacing="1" w:after="100" w:afterAutospacing="1" w:line="440" w:lineRule="exact"/>
        <w:jc w:val="center"/>
        <w:rPr>
          <w:rFonts w:ascii="宋体" w:eastAsia="宋体" w:hAnsi="宋体" w:cs="宋体"/>
          <w:b/>
          <w:color w:val="333333"/>
          <w:sz w:val="28"/>
          <w:szCs w:val="24"/>
        </w:rPr>
      </w:pPr>
      <w:r w:rsidRPr="00C64145">
        <w:rPr>
          <w:rFonts w:ascii="宋体" w:eastAsia="宋体" w:hAnsi="宋体" w:cs="宋体" w:hint="eastAsia"/>
          <w:b/>
          <w:color w:val="333333"/>
          <w:sz w:val="28"/>
          <w:szCs w:val="24"/>
        </w:rPr>
        <w:t>环境与测绘学院专业招生计划及分数线</w:t>
      </w:r>
    </w:p>
    <w:tbl>
      <w:tblPr>
        <w:tblW w:w="9013" w:type="dxa"/>
        <w:jc w:val="center"/>
        <w:tblInd w:w="-172" w:type="dxa"/>
        <w:tblLayout w:type="fixed"/>
        <w:tblLook w:val="04A0"/>
      </w:tblPr>
      <w:tblGrid>
        <w:gridCol w:w="3459"/>
        <w:gridCol w:w="936"/>
        <w:gridCol w:w="709"/>
        <w:gridCol w:w="850"/>
        <w:gridCol w:w="1560"/>
        <w:gridCol w:w="1499"/>
      </w:tblGrid>
      <w:tr w:rsidR="000949FC" w:rsidRPr="0022674D" w:rsidTr="00205FCF">
        <w:trPr>
          <w:trHeight w:val="454"/>
          <w:jc w:val="center"/>
        </w:trPr>
        <w:tc>
          <w:tcPr>
            <w:tcW w:w="3459" w:type="dxa"/>
            <w:vMerge w:val="restart"/>
            <w:tcBorders>
              <w:top w:val="single" w:sz="4" w:space="0" w:color="auto"/>
              <w:left w:val="single" w:sz="4" w:space="0" w:color="auto"/>
              <w:bottom w:val="single" w:sz="4" w:space="0" w:color="auto"/>
              <w:right w:val="single" w:sz="4" w:space="0" w:color="auto"/>
            </w:tcBorders>
            <w:vAlign w:val="center"/>
            <w:hideMark/>
          </w:tcPr>
          <w:p w:rsidR="000949FC" w:rsidRPr="0022674D" w:rsidRDefault="000949FC" w:rsidP="004959ED">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专业代码及名称</w:t>
            </w:r>
          </w:p>
        </w:tc>
        <w:tc>
          <w:tcPr>
            <w:tcW w:w="936" w:type="dxa"/>
            <w:vMerge w:val="restart"/>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类型</w:t>
            </w:r>
          </w:p>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w:t>
            </w:r>
            <w:r w:rsidRPr="0022674D">
              <w:rPr>
                <w:rFonts w:ascii="Times New Roman" w:eastAsia="宋体" w:hAnsi="Times New Roman" w:cs="Times New Roman"/>
                <w:b/>
                <w:bCs/>
                <w:color w:val="000000"/>
                <w:kern w:val="0"/>
                <w:szCs w:val="21"/>
              </w:rPr>
              <w:t>学术</w:t>
            </w:r>
            <w:r w:rsidRPr="0022674D">
              <w:rPr>
                <w:rFonts w:ascii="Times New Roman" w:eastAsia="宋体" w:hAnsi="Times New Roman" w:cs="Times New Roman"/>
                <w:b/>
                <w:bCs/>
                <w:color w:val="000000"/>
                <w:kern w:val="0"/>
                <w:szCs w:val="21"/>
              </w:rPr>
              <w:t>/</w:t>
            </w:r>
            <w:r w:rsidRPr="0022674D">
              <w:rPr>
                <w:rFonts w:ascii="Times New Roman" w:eastAsia="宋体" w:hAnsi="Times New Roman" w:cs="Times New Roman"/>
                <w:b/>
                <w:bCs/>
                <w:color w:val="000000"/>
                <w:kern w:val="0"/>
                <w:szCs w:val="21"/>
              </w:rPr>
              <w:t>专硕</w:t>
            </w:r>
            <w:r w:rsidRPr="0022674D">
              <w:rPr>
                <w:rFonts w:ascii="Times New Roman" w:eastAsia="宋体" w:hAnsi="Times New Roman" w:cs="Times New Roman"/>
                <w:b/>
                <w:bCs/>
                <w:color w:val="000000"/>
                <w:kern w:val="0"/>
                <w:szCs w:val="21"/>
              </w:rPr>
              <w:t>)</w:t>
            </w:r>
          </w:p>
        </w:tc>
        <w:tc>
          <w:tcPr>
            <w:tcW w:w="709" w:type="dxa"/>
            <w:vMerge w:val="restart"/>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招生计划</w:t>
            </w:r>
          </w:p>
        </w:tc>
        <w:tc>
          <w:tcPr>
            <w:tcW w:w="3909" w:type="dxa"/>
            <w:gridSpan w:val="3"/>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复试分数线</w:t>
            </w:r>
          </w:p>
        </w:tc>
      </w:tr>
      <w:tr w:rsidR="000949FC" w:rsidRPr="0022674D" w:rsidTr="00205FCF">
        <w:trPr>
          <w:trHeight w:val="454"/>
          <w:jc w:val="center"/>
        </w:trPr>
        <w:tc>
          <w:tcPr>
            <w:tcW w:w="3459" w:type="dxa"/>
            <w:vMerge/>
            <w:tcBorders>
              <w:top w:val="single" w:sz="4" w:space="0" w:color="auto"/>
              <w:left w:val="single" w:sz="4" w:space="0" w:color="auto"/>
              <w:bottom w:val="single" w:sz="4" w:space="0" w:color="auto"/>
              <w:right w:val="single" w:sz="4" w:space="0" w:color="auto"/>
            </w:tcBorders>
            <w:vAlign w:val="center"/>
            <w:hideMark/>
          </w:tcPr>
          <w:p w:rsidR="000949FC" w:rsidRPr="0022674D" w:rsidRDefault="000949FC" w:rsidP="006479D5">
            <w:pPr>
              <w:widowControl/>
              <w:jc w:val="left"/>
              <w:rPr>
                <w:rFonts w:ascii="Times New Roman" w:eastAsia="宋体" w:hAnsi="Times New Roman" w:cs="Times New Roman"/>
                <w:color w:val="333333"/>
                <w:szCs w:val="21"/>
              </w:rPr>
            </w:pPr>
          </w:p>
        </w:tc>
        <w:tc>
          <w:tcPr>
            <w:tcW w:w="936" w:type="dxa"/>
            <w:vMerge/>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jc w:val="left"/>
              <w:rPr>
                <w:rFonts w:ascii="Times New Roman" w:eastAsia="宋体" w:hAnsi="Times New Roman" w:cs="Times New Roman"/>
                <w:color w:val="333333"/>
                <w:szCs w:val="21"/>
              </w:rPr>
            </w:pPr>
          </w:p>
        </w:tc>
        <w:tc>
          <w:tcPr>
            <w:tcW w:w="709" w:type="dxa"/>
            <w:vMerge/>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jc w:val="left"/>
              <w:rPr>
                <w:rFonts w:ascii="Times New Roman" w:eastAsia="宋体" w:hAnsi="Times New Roman" w:cs="Times New Roman"/>
                <w:color w:val="333333"/>
                <w:szCs w:val="21"/>
              </w:rPr>
            </w:pPr>
          </w:p>
        </w:tc>
        <w:tc>
          <w:tcPr>
            <w:tcW w:w="850" w:type="dxa"/>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A14F2">
              <w:rPr>
                <w:rFonts w:ascii="Times New Roman" w:eastAsia="宋体" w:hAnsi="Times New Roman" w:cs="Times New Roman"/>
                <w:b/>
                <w:bCs/>
                <w:color w:val="000000"/>
                <w:kern w:val="0"/>
                <w:szCs w:val="21"/>
              </w:rPr>
              <w:t>总分</w:t>
            </w:r>
          </w:p>
        </w:tc>
        <w:tc>
          <w:tcPr>
            <w:tcW w:w="1560" w:type="dxa"/>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单科</w:t>
            </w:r>
          </w:p>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w:t>
            </w:r>
            <w:r w:rsidRPr="0022674D">
              <w:rPr>
                <w:rFonts w:ascii="Times New Roman" w:eastAsia="宋体" w:hAnsi="Times New Roman" w:cs="Times New Roman"/>
                <w:b/>
                <w:bCs/>
                <w:color w:val="000000"/>
                <w:kern w:val="0"/>
                <w:szCs w:val="21"/>
              </w:rPr>
              <w:t>满分</w:t>
            </w:r>
            <w:r w:rsidRPr="0022674D">
              <w:rPr>
                <w:rFonts w:ascii="Times New Roman" w:eastAsia="宋体" w:hAnsi="Times New Roman" w:cs="Times New Roman"/>
                <w:b/>
                <w:bCs/>
                <w:color w:val="000000"/>
                <w:kern w:val="0"/>
                <w:szCs w:val="21"/>
              </w:rPr>
              <w:t>=100</w:t>
            </w:r>
            <w:r w:rsidRPr="0022674D">
              <w:rPr>
                <w:rFonts w:ascii="Times New Roman" w:eastAsia="宋体" w:hAnsi="Times New Roman" w:cs="Times New Roman"/>
                <w:b/>
                <w:bCs/>
                <w:color w:val="000000"/>
                <w:kern w:val="0"/>
                <w:szCs w:val="21"/>
              </w:rPr>
              <w:t>分</w:t>
            </w:r>
            <w:r w:rsidRPr="0022674D">
              <w:rPr>
                <w:rFonts w:ascii="Times New Roman" w:eastAsia="宋体" w:hAnsi="Times New Roman" w:cs="Times New Roman"/>
                <w:b/>
                <w:bCs/>
                <w:color w:val="000000"/>
                <w:kern w:val="0"/>
                <w:szCs w:val="21"/>
              </w:rPr>
              <w:t>)</w:t>
            </w:r>
          </w:p>
        </w:tc>
        <w:tc>
          <w:tcPr>
            <w:tcW w:w="1499" w:type="dxa"/>
            <w:tcBorders>
              <w:top w:val="single" w:sz="4" w:space="0" w:color="auto"/>
              <w:left w:val="nil"/>
              <w:bottom w:val="single" w:sz="4" w:space="0" w:color="auto"/>
              <w:right w:val="single" w:sz="4" w:space="0" w:color="auto"/>
            </w:tcBorders>
            <w:vAlign w:val="center"/>
            <w:hideMark/>
          </w:tcPr>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单科</w:t>
            </w:r>
          </w:p>
          <w:p w:rsidR="000949FC" w:rsidRPr="0022674D" w:rsidRDefault="000949FC" w:rsidP="006479D5">
            <w:pPr>
              <w:widowControl/>
              <w:adjustRightInd w:val="0"/>
              <w:snapToGrid w:val="0"/>
              <w:spacing w:line="280" w:lineRule="exact"/>
              <w:jc w:val="center"/>
              <w:rPr>
                <w:rFonts w:ascii="Times New Roman" w:eastAsia="宋体" w:hAnsi="Times New Roman" w:cs="Times New Roman"/>
                <w:color w:val="333333"/>
                <w:szCs w:val="21"/>
              </w:rPr>
            </w:pPr>
            <w:r w:rsidRPr="0022674D">
              <w:rPr>
                <w:rFonts w:ascii="Times New Roman" w:eastAsia="宋体" w:hAnsi="Times New Roman" w:cs="Times New Roman"/>
                <w:b/>
                <w:bCs/>
                <w:color w:val="000000"/>
                <w:kern w:val="0"/>
                <w:szCs w:val="21"/>
              </w:rPr>
              <w:t>(</w:t>
            </w:r>
            <w:r w:rsidRPr="0022674D">
              <w:rPr>
                <w:rFonts w:ascii="Times New Roman" w:eastAsia="宋体" w:hAnsi="Times New Roman" w:cs="Times New Roman"/>
                <w:b/>
                <w:bCs/>
                <w:color w:val="000000"/>
                <w:kern w:val="0"/>
                <w:szCs w:val="21"/>
              </w:rPr>
              <w:t>满分</w:t>
            </w:r>
            <w:r w:rsidRPr="0022674D">
              <w:rPr>
                <w:rFonts w:ascii="Times New Roman" w:eastAsia="宋体" w:hAnsi="Times New Roman" w:cs="Times New Roman"/>
                <w:b/>
                <w:bCs/>
                <w:color w:val="000000"/>
                <w:kern w:val="0"/>
                <w:szCs w:val="21"/>
              </w:rPr>
              <w:t>&gt;100</w:t>
            </w:r>
            <w:r w:rsidRPr="0022674D">
              <w:rPr>
                <w:rFonts w:ascii="Times New Roman" w:eastAsia="宋体" w:hAnsi="Times New Roman" w:cs="Times New Roman"/>
                <w:b/>
                <w:bCs/>
                <w:color w:val="000000"/>
                <w:kern w:val="0"/>
                <w:szCs w:val="21"/>
              </w:rPr>
              <w:t>分</w:t>
            </w:r>
            <w:r w:rsidRPr="0022674D">
              <w:rPr>
                <w:rFonts w:ascii="Times New Roman" w:eastAsia="宋体" w:hAnsi="Times New Roman" w:cs="Times New Roman"/>
                <w:b/>
                <w:bCs/>
                <w:color w:val="000000"/>
                <w:kern w:val="0"/>
                <w:szCs w:val="21"/>
              </w:rPr>
              <w:t>)</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jc w:val="left"/>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 xml:space="preserve">070501 </w:t>
            </w:r>
            <w:r>
              <w:rPr>
                <w:rFonts w:ascii="Times New Roman" w:eastAsia="宋体" w:hAnsi="Times New Roman" w:cs="Times New Roman" w:hint="eastAsia"/>
                <w:color w:val="333333"/>
                <w:szCs w:val="21"/>
              </w:rPr>
              <w:t>自然地理学</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8F61D4">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E04545" w:rsidP="00E04545">
            <w:pPr>
              <w:widowControl/>
              <w:jc w:val="center"/>
              <w:rPr>
                <w:rFonts w:ascii="Times New Roman" w:eastAsia="宋体" w:hAnsi="Times New Roman" w:cs="Times New Roman"/>
                <w:szCs w:val="21"/>
              </w:rPr>
            </w:pPr>
            <w:r w:rsidRPr="00DA60BF">
              <w:rPr>
                <w:rFonts w:ascii="Times New Roman" w:eastAsia="宋体" w:hAnsi="Times New Roman" w:cs="Times New Roman" w:hint="eastAsia"/>
                <w:szCs w:val="21"/>
              </w:rPr>
              <w:t>2</w:t>
            </w:r>
          </w:p>
        </w:tc>
        <w:tc>
          <w:tcPr>
            <w:tcW w:w="850" w:type="dxa"/>
            <w:tcBorders>
              <w:top w:val="single" w:sz="4" w:space="0" w:color="auto"/>
              <w:left w:val="nil"/>
              <w:bottom w:val="single" w:sz="4" w:space="0" w:color="auto"/>
              <w:right w:val="single" w:sz="4" w:space="0" w:color="auto"/>
            </w:tcBorders>
            <w:vAlign w:val="center"/>
            <w:hideMark/>
          </w:tcPr>
          <w:p w:rsidR="00E04545" w:rsidRPr="00E04545" w:rsidRDefault="00E04545" w:rsidP="00E04545">
            <w:pPr>
              <w:widowControl/>
              <w:adjustRightInd w:val="0"/>
              <w:snapToGrid w:val="0"/>
              <w:jc w:val="center"/>
              <w:rPr>
                <w:rFonts w:ascii="Times New Roman" w:eastAsia="宋体" w:hAnsi="Times New Roman" w:cs="Times New Roman"/>
                <w:color w:val="333333"/>
                <w:szCs w:val="21"/>
              </w:rPr>
            </w:pPr>
            <w:r w:rsidRPr="00E04545">
              <w:rPr>
                <w:rFonts w:ascii="Times New Roman" w:eastAsia="宋体" w:hAnsi="Times New Roman" w:cs="Times New Roman" w:hint="eastAsia"/>
                <w:color w:val="333333"/>
                <w:szCs w:val="21"/>
              </w:rPr>
              <w:t>340</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8F61D4">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8F61D4">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077601</w:t>
            </w:r>
            <w:r w:rsidRPr="0022674D">
              <w:rPr>
                <w:rFonts w:ascii="Times New Roman" w:eastAsia="宋体" w:hAnsi="Times New Roman" w:cs="Times New Roman"/>
                <w:color w:val="000000"/>
                <w:kern w:val="0"/>
                <w:szCs w:val="21"/>
              </w:rPr>
              <w:t>环境科学</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E04545">
            <w:pPr>
              <w:jc w:val="center"/>
              <w:rPr>
                <w:rFonts w:ascii="Times New Roman" w:eastAsia="宋体" w:hAnsi="Times New Roman" w:cs="Times New Roman"/>
                <w:sz w:val="24"/>
                <w:szCs w:val="24"/>
              </w:rPr>
            </w:pPr>
            <w:r w:rsidRPr="00DA60BF">
              <w:rPr>
                <w:rFonts w:ascii="Times New Roman" w:hAnsi="Times New Roman" w:cs="Times New Roman"/>
              </w:rPr>
              <w:t xml:space="preserve">7 </w:t>
            </w:r>
          </w:p>
        </w:tc>
        <w:tc>
          <w:tcPr>
            <w:tcW w:w="850" w:type="dxa"/>
            <w:tcBorders>
              <w:top w:val="single" w:sz="4" w:space="0" w:color="auto"/>
              <w:left w:val="nil"/>
              <w:bottom w:val="single" w:sz="4" w:space="0" w:color="auto"/>
              <w:right w:val="single" w:sz="4" w:space="0" w:color="auto"/>
            </w:tcBorders>
            <w:vAlign w:val="center"/>
          </w:tcPr>
          <w:p w:rsidR="00E04545" w:rsidRPr="0022674D" w:rsidRDefault="00E04545" w:rsidP="00E04545">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297</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B0408E" w:rsidRDefault="00E04545" w:rsidP="006479D5">
            <w:pPr>
              <w:widowControl/>
              <w:adjustRightInd w:val="0"/>
              <w:snapToGrid w:val="0"/>
              <w:rPr>
                <w:rFonts w:ascii="Times New Roman" w:eastAsia="宋体" w:hAnsi="Times New Roman" w:cs="Times New Roman"/>
                <w:color w:val="333333"/>
                <w:szCs w:val="21"/>
              </w:rPr>
            </w:pPr>
            <w:r w:rsidRPr="00B0408E">
              <w:rPr>
                <w:rFonts w:ascii="Times New Roman" w:eastAsia="宋体" w:hAnsi="Times New Roman" w:cs="Times New Roman"/>
                <w:color w:val="000000"/>
                <w:kern w:val="0"/>
                <w:szCs w:val="21"/>
              </w:rPr>
              <w:t>081601</w:t>
            </w:r>
            <w:r w:rsidRPr="00B0408E">
              <w:rPr>
                <w:rFonts w:ascii="Times New Roman" w:eastAsia="宋体" w:hAnsi="Times New Roman" w:cs="Times New Roman"/>
                <w:color w:val="000000"/>
                <w:kern w:val="0"/>
                <w:szCs w:val="21"/>
              </w:rPr>
              <w:t>大地测量学与测量工程</w:t>
            </w:r>
          </w:p>
        </w:tc>
        <w:tc>
          <w:tcPr>
            <w:tcW w:w="936" w:type="dxa"/>
            <w:tcBorders>
              <w:top w:val="single" w:sz="4" w:space="0" w:color="auto"/>
              <w:left w:val="nil"/>
              <w:bottom w:val="single" w:sz="4" w:space="0" w:color="auto"/>
              <w:right w:val="single" w:sz="4" w:space="0" w:color="auto"/>
            </w:tcBorders>
            <w:vAlign w:val="center"/>
            <w:hideMark/>
          </w:tcPr>
          <w:p w:rsidR="00E04545" w:rsidRPr="00B0408E" w:rsidRDefault="00E04545" w:rsidP="006479D5">
            <w:pPr>
              <w:widowControl/>
              <w:adjustRightInd w:val="0"/>
              <w:snapToGrid w:val="0"/>
              <w:jc w:val="center"/>
              <w:rPr>
                <w:rFonts w:ascii="Times New Roman" w:eastAsia="宋体" w:hAnsi="Times New Roman" w:cs="Times New Roman"/>
                <w:color w:val="333333"/>
                <w:szCs w:val="21"/>
              </w:rPr>
            </w:pPr>
            <w:r w:rsidRPr="00B0408E">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E04545">
            <w:pPr>
              <w:jc w:val="center"/>
              <w:rPr>
                <w:rFonts w:ascii="Times New Roman" w:eastAsia="宋体" w:hAnsi="Times New Roman" w:cs="Times New Roman"/>
                <w:sz w:val="24"/>
                <w:szCs w:val="24"/>
              </w:rPr>
            </w:pPr>
            <w:r w:rsidRPr="00DA60BF">
              <w:rPr>
                <w:rFonts w:ascii="Times New Roman" w:hAnsi="Times New Roman" w:cs="Times New Roman"/>
              </w:rPr>
              <w:t>1</w:t>
            </w:r>
            <w:r w:rsidR="00FF0C85" w:rsidRPr="00DA60BF">
              <w:rPr>
                <w:rFonts w:ascii="Times New Roman" w:hAnsi="Times New Roman" w:cs="Times New Roman" w:hint="eastAsia"/>
              </w:rPr>
              <w:t>4</w:t>
            </w:r>
            <w:r w:rsidRPr="00DA60BF">
              <w:rPr>
                <w:rFonts w:ascii="Times New Roman" w:hAnsi="Times New Roman" w:cs="Times New Roman"/>
              </w:rPr>
              <w:t xml:space="preserve"> </w:t>
            </w:r>
          </w:p>
        </w:tc>
        <w:tc>
          <w:tcPr>
            <w:tcW w:w="850" w:type="dxa"/>
            <w:vMerge w:val="restart"/>
            <w:tcBorders>
              <w:top w:val="single" w:sz="4" w:space="0" w:color="auto"/>
              <w:left w:val="nil"/>
              <w:right w:val="single" w:sz="4" w:space="0" w:color="auto"/>
            </w:tcBorders>
            <w:vAlign w:val="center"/>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bookmarkStart w:id="0" w:name="_GoBack"/>
            <w:bookmarkEnd w:id="0"/>
            <w:r>
              <w:rPr>
                <w:rFonts w:ascii="Times New Roman" w:eastAsia="宋体" w:hAnsi="Times New Roman" w:cs="Times New Roman" w:hint="eastAsia"/>
                <w:color w:val="333333"/>
                <w:szCs w:val="21"/>
              </w:rPr>
              <w:t>276</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tcPr>
          <w:p w:rsidR="00E04545" w:rsidRPr="00B0408E" w:rsidRDefault="00E04545" w:rsidP="00256621">
            <w:pPr>
              <w:widowControl/>
              <w:adjustRightInd w:val="0"/>
              <w:snapToGrid w:val="0"/>
              <w:rPr>
                <w:rFonts w:ascii="Times New Roman" w:eastAsia="宋体" w:hAnsi="Times New Roman" w:cs="Times New Roman"/>
                <w:color w:val="000000"/>
                <w:kern w:val="0"/>
                <w:szCs w:val="21"/>
              </w:rPr>
            </w:pPr>
            <w:r w:rsidRPr="00B0408E">
              <w:rPr>
                <w:rFonts w:ascii="Times New Roman" w:eastAsia="宋体" w:hAnsi="Times New Roman" w:cs="Times New Roman"/>
                <w:color w:val="000000"/>
                <w:kern w:val="0"/>
                <w:szCs w:val="21"/>
              </w:rPr>
              <w:t>0816Z1</w:t>
            </w:r>
            <w:r w:rsidRPr="00B0408E">
              <w:rPr>
                <w:rFonts w:ascii="Times New Roman" w:eastAsia="宋体" w:hAnsi="Times New Roman" w:cs="Times New Roman"/>
                <w:color w:val="000000"/>
                <w:kern w:val="0"/>
                <w:szCs w:val="21"/>
              </w:rPr>
              <w:t>数字矿山与沉陷控制工程</w:t>
            </w:r>
          </w:p>
        </w:tc>
        <w:tc>
          <w:tcPr>
            <w:tcW w:w="936" w:type="dxa"/>
            <w:tcBorders>
              <w:top w:val="single" w:sz="4" w:space="0" w:color="auto"/>
              <w:left w:val="nil"/>
              <w:bottom w:val="single" w:sz="4" w:space="0" w:color="auto"/>
              <w:right w:val="single" w:sz="4" w:space="0" w:color="auto"/>
            </w:tcBorders>
            <w:vAlign w:val="center"/>
          </w:tcPr>
          <w:p w:rsidR="00E04545" w:rsidRPr="00B0408E" w:rsidRDefault="00E04545" w:rsidP="00256621">
            <w:pPr>
              <w:widowControl/>
              <w:adjustRightInd w:val="0"/>
              <w:snapToGrid w:val="0"/>
              <w:jc w:val="center"/>
              <w:rPr>
                <w:rFonts w:ascii="Times New Roman" w:eastAsia="宋体" w:hAnsi="Times New Roman" w:cs="Times New Roman"/>
                <w:color w:val="000000"/>
                <w:kern w:val="0"/>
                <w:szCs w:val="21"/>
              </w:rPr>
            </w:pPr>
            <w:r w:rsidRPr="00B0408E">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tcPr>
          <w:p w:rsidR="00E04545" w:rsidRPr="00DA60BF" w:rsidRDefault="00FF0C85" w:rsidP="00256621">
            <w:pPr>
              <w:jc w:val="center"/>
              <w:rPr>
                <w:rFonts w:ascii="Times New Roman" w:eastAsia="宋体" w:hAnsi="Times New Roman" w:cs="Times New Roman"/>
                <w:sz w:val="24"/>
                <w:szCs w:val="24"/>
              </w:rPr>
            </w:pPr>
            <w:r w:rsidRPr="00DA60BF">
              <w:rPr>
                <w:rFonts w:ascii="Times New Roman" w:hAnsi="Times New Roman" w:cs="Times New Roman" w:hint="eastAsia"/>
              </w:rPr>
              <w:t>1</w:t>
            </w:r>
          </w:p>
        </w:tc>
        <w:tc>
          <w:tcPr>
            <w:tcW w:w="850" w:type="dxa"/>
            <w:vMerge/>
            <w:tcBorders>
              <w:left w:val="nil"/>
              <w:bottom w:val="single" w:sz="4" w:space="0" w:color="auto"/>
              <w:right w:val="single" w:sz="4" w:space="0" w:color="auto"/>
            </w:tcBorders>
            <w:vAlign w:val="center"/>
          </w:tcPr>
          <w:p w:rsidR="00E04545" w:rsidRPr="0022674D" w:rsidRDefault="00E04545" w:rsidP="00256621">
            <w:pPr>
              <w:widowControl/>
              <w:adjustRightInd w:val="0"/>
              <w:snapToGrid w:val="0"/>
              <w:jc w:val="center"/>
              <w:rPr>
                <w:rFonts w:ascii="Times New Roman" w:eastAsia="宋体" w:hAnsi="Times New Roman" w:cs="Times New Roman"/>
                <w:color w:val="333333"/>
                <w:szCs w:val="21"/>
              </w:rPr>
            </w:pPr>
          </w:p>
        </w:tc>
        <w:tc>
          <w:tcPr>
            <w:tcW w:w="1560" w:type="dxa"/>
            <w:tcBorders>
              <w:top w:val="single" w:sz="4" w:space="0" w:color="auto"/>
              <w:left w:val="nil"/>
              <w:bottom w:val="single" w:sz="4" w:space="0" w:color="auto"/>
              <w:right w:val="single" w:sz="4" w:space="0" w:color="auto"/>
            </w:tcBorders>
            <w:vAlign w:val="center"/>
          </w:tcPr>
          <w:p w:rsidR="00E04545" w:rsidRPr="0022674D" w:rsidRDefault="00E04545" w:rsidP="00256621">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tcPr>
          <w:p w:rsidR="00E04545" w:rsidRPr="0022674D" w:rsidRDefault="00E04545" w:rsidP="00256621">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081602</w:t>
            </w:r>
            <w:r w:rsidRPr="0022674D">
              <w:rPr>
                <w:rFonts w:ascii="Times New Roman" w:eastAsia="宋体" w:hAnsi="Times New Roman" w:cs="Times New Roman"/>
                <w:color w:val="000000"/>
                <w:kern w:val="0"/>
                <w:szCs w:val="21"/>
              </w:rPr>
              <w:t>摄影测量与遥感</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FF0C85">
            <w:pPr>
              <w:jc w:val="center"/>
              <w:rPr>
                <w:rFonts w:ascii="Times New Roman" w:eastAsia="宋体" w:hAnsi="Times New Roman" w:cs="Times New Roman"/>
                <w:sz w:val="24"/>
                <w:szCs w:val="24"/>
              </w:rPr>
            </w:pPr>
            <w:r w:rsidRPr="00DA60BF">
              <w:rPr>
                <w:rFonts w:ascii="Times New Roman" w:hAnsi="Times New Roman" w:cs="Times New Roman" w:hint="eastAsia"/>
              </w:rPr>
              <w:t>6</w:t>
            </w:r>
            <w:r w:rsidR="00E04545" w:rsidRPr="00DA60BF">
              <w:rPr>
                <w:rFonts w:ascii="Times New Roman" w:hAnsi="Times New Roman" w:cs="Times New Roman"/>
              </w:rPr>
              <w:t xml:space="preserve"> </w:t>
            </w:r>
          </w:p>
        </w:tc>
        <w:tc>
          <w:tcPr>
            <w:tcW w:w="850" w:type="dxa"/>
            <w:tcBorders>
              <w:top w:val="single" w:sz="4" w:space="0" w:color="auto"/>
              <w:left w:val="nil"/>
              <w:bottom w:val="single" w:sz="4" w:space="0" w:color="auto"/>
              <w:right w:val="single" w:sz="4" w:space="0" w:color="auto"/>
            </w:tcBorders>
            <w:vAlign w:val="center"/>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3</w:t>
            </w:r>
            <w:r w:rsidR="00ED22CC">
              <w:rPr>
                <w:rFonts w:ascii="Times New Roman" w:eastAsia="宋体" w:hAnsi="Times New Roman" w:cs="Times New Roman" w:hint="eastAsia"/>
                <w:color w:val="333333"/>
                <w:szCs w:val="21"/>
              </w:rPr>
              <w:t>12</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081603</w:t>
            </w:r>
            <w:r w:rsidRPr="0022674D">
              <w:rPr>
                <w:rFonts w:ascii="Times New Roman" w:eastAsia="宋体" w:hAnsi="Times New Roman" w:cs="Times New Roman"/>
                <w:color w:val="000000"/>
                <w:kern w:val="0"/>
                <w:szCs w:val="21"/>
              </w:rPr>
              <w:t>地图制图学与地理信息工程</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FF0C85">
            <w:pPr>
              <w:jc w:val="center"/>
              <w:rPr>
                <w:rFonts w:ascii="Times New Roman" w:eastAsia="宋体" w:hAnsi="Times New Roman" w:cs="Times New Roman"/>
                <w:sz w:val="24"/>
                <w:szCs w:val="24"/>
              </w:rPr>
            </w:pPr>
            <w:r w:rsidRPr="00DA60BF">
              <w:rPr>
                <w:rFonts w:ascii="Times New Roman" w:hAnsi="Times New Roman" w:cs="Times New Roman" w:hint="eastAsia"/>
              </w:rPr>
              <w:t>5</w:t>
            </w:r>
            <w:r w:rsidR="00E04545" w:rsidRPr="00DA60BF">
              <w:rPr>
                <w:rFonts w:ascii="Times New Roman" w:hAnsi="Times New Roman" w:cs="Times New Roman"/>
              </w:rPr>
              <w:t xml:space="preserve"> </w:t>
            </w:r>
          </w:p>
        </w:tc>
        <w:tc>
          <w:tcPr>
            <w:tcW w:w="850" w:type="dxa"/>
            <w:tcBorders>
              <w:top w:val="single" w:sz="4" w:space="0" w:color="auto"/>
              <w:left w:val="nil"/>
              <w:bottom w:val="single" w:sz="4" w:space="0" w:color="auto"/>
              <w:right w:val="single" w:sz="4" w:space="0" w:color="auto"/>
            </w:tcBorders>
            <w:vAlign w:val="center"/>
          </w:tcPr>
          <w:p w:rsidR="00E04545" w:rsidRPr="0022674D" w:rsidRDefault="00ED22CC" w:rsidP="006479D5">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302</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083002</w:t>
            </w:r>
            <w:r w:rsidRPr="0022674D">
              <w:rPr>
                <w:rFonts w:ascii="Times New Roman" w:eastAsia="宋体" w:hAnsi="Times New Roman" w:cs="Times New Roman"/>
                <w:color w:val="000000"/>
                <w:kern w:val="0"/>
                <w:szCs w:val="21"/>
              </w:rPr>
              <w:t>环境工程</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FF0C85">
            <w:pPr>
              <w:jc w:val="center"/>
              <w:rPr>
                <w:rFonts w:ascii="Times New Roman" w:eastAsia="宋体" w:hAnsi="Times New Roman" w:cs="Times New Roman"/>
                <w:sz w:val="24"/>
                <w:szCs w:val="24"/>
              </w:rPr>
            </w:pPr>
            <w:r w:rsidRPr="00DA60BF">
              <w:rPr>
                <w:rFonts w:ascii="Times New Roman" w:hAnsi="Times New Roman" w:cs="Times New Roman" w:hint="eastAsia"/>
              </w:rPr>
              <w:t>7</w:t>
            </w:r>
            <w:r w:rsidR="00E04545" w:rsidRPr="00DA60BF">
              <w:rPr>
                <w:rFonts w:ascii="Times New Roman" w:hAnsi="Times New Roman" w:cs="Times New Roman"/>
              </w:rPr>
              <w:t xml:space="preserve"> </w:t>
            </w:r>
          </w:p>
        </w:tc>
        <w:tc>
          <w:tcPr>
            <w:tcW w:w="850" w:type="dxa"/>
            <w:tcBorders>
              <w:top w:val="single" w:sz="4" w:space="0" w:color="auto"/>
              <w:left w:val="nil"/>
              <w:bottom w:val="single" w:sz="4" w:space="0" w:color="auto"/>
              <w:right w:val="single" w:sz="4" w:space="0" w:color="auto"/>
            </w:tcBorders>
            <w:vAlign w:val="center"/>
          </w:tcPr>
          <w:p w:rsidR="00E04545" w:rsidRPr="0022674D" w:rsidRDefault="00ED22CC" w:rsidP="006479D5">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272</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E04545"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E04545" w:rsidRPr="0022674D" w:rsidRDefault="00E04545" w:rsidP="006479D5">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120405</w:t>
            </w:r>
            <w:r w:rsidRPr="0022674D">
              <w:rPr>
                <w:rFonts w:ascii="Times New Roman" w:eastAsia="宋体" w:hAnsi="Times New Roman" w:cs="Times New Roman"/>
                <w:color w:val="000000"/>
                <w:kern w:val="0"/>
                <w:szCs w:val="21"/>
              </w:rPr>
              <w:t>土地资源管理</w:t>
            </w:r>
          </w:p>
        </w:tc>
        <w:tc>
          <w:tcPr>
            <w:tcW w:w="936"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学术</w:t>
            </w:r>
          </w:p>
        </w:tc>
        <w:tc>
          <w:tcPr>
            <w:tcW w:w="709" w:type="dxa"/>
            <w:tcBorders>
              <w:top w:val="single" w:sz="4" w:space="0" w:color="auto"/>
              <w:left w:val="nil"/>
              <w:bottom w:val="single" w:sz="4" w:space="0" w:color="auto"/>
              <w:right w:val="single" w:sz="4" w:space="0" w:color="auto"/>
            </w:tcBorders>
            <w:vAlign w:val="center"/>
            <w:hideMark/>
          </w:tcPr>
          <w:p w:rsidR="00E04545" w:rsidRPr="00DA60BF" w:rsidRDefault="00FF0C85">
            <w:pPr>
              <w:jc w:val="center"/>
              <w:rPr>
                <w:rFonts w:ascii="Times New Roman" w:eastAsia="宋体" w:hAnsi="Times New Roman" w:cs="Times New Roman"/>
                <w:sz w:val="24"/>
                <w:szCs w:val="24"/>
              </w:rPr>
            </w:pPr>
            <w:r w:rsidRPr="00DA60BF">
              <w:rPr>
                <w:rFonts w:ascii="Times New Roman" w:hAnsi="Times New Roman" w:cs="Times New Roman" w:hint="eastAsia"/>
              </w:rPr>
              <w:t>7</w:t>
            </w:r>
            <w:r w:rsidR="005B2A3B" w:rsidRPr="00DA60BF">
              <w:rPr>
                <w:rFonts w:ascii="Times New Roman" w:hAnsi="Times New Roman" w:cs="Times New Roman" w:hint="eastAsia"/>
              </w:rPr>
              <w:t>+1</w:t>
            </w:r>
            <w:r w:rsidR="00E04545" w:rsidRPr="00DA60BF">
              <w:rPr>
                <w:rFonts w:ascii="Times New Roman" w:hAnsi="Times New Roman" w:cs="Times New Roman"/>
              </w:rPr>
              <w:t xml:space="preserve"> </w:t>
            </w:r>
          </w:p>
        </w:tc>
        <w:tc>
          <w:tcPr>
            <w:tcW w:w="850" w:type="dxa"/>
            <w:tcBorders>
              <w:top w:val="single" w:sz="4" w:space="0" w:color="auto"/>
              <w:left w:val="nil"/>
              <w:bottom w:val="single" w:sz="4" w:space="0" w:color="auto"/>
              <w:right w:val="single" w:sz="4" w:space="0" w:color="auto"/>
            </w:tcBorders>
            <w:vAlign w:val="center"/>
          </w:tcPr>
          <w:p w:rsidR="00E04545" w:rsidRPr="0022674D" w:rsidRDefault="00E04545" w:rsidP="00ED22CC">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3</w:t>
            </w:r>
            <w:r w:rsidR="00ED22CC">
              <w:rPr>
                <w:rFonts w:ascii="Times New Roman" w:eastAsia="宋体" w:hAnsi="Times New Roman" w:cs="Times New Roman" w:hint="eastAsia"/>
                <w:color w:val="333333"/>
                <w:szCs w:val="21"/>
              </w:rPr>
              <w:t>6</w:t>
            </w:r>
            <w:r>
              <w:rPr>
                <w:rFonts w:ascii="Times New Roman" w:eastAsia="宋体" w:hAnsi="Times New Roman" w:cs="Times New Roman" w:hint="eastAsia"/>
                <w:color w:val="333333"/>
                <w:szCs w:val="21"/>
              </w:rPr>
              <w:t>2</w:t>
            </w:r>
          </w:p>
        </w:tc>
        <w:tc>
          <w:tcPr>
            <w:tcW w:w="1560"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E04545" w:rsidRPr="0022674D" w:rsidRDefault="00E04545" w:rsidP="006479D5">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5B2A3B"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5B2A3B" w:rsidRPr="0022674D" w:rsidRDefault="005B2A3B" w:rsidP="00F85D40">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085215</w:t>
            </w:r>
            <w:r w:rsidRPr="0022674D">
              <w:rPr>
                <w:rFonts w:ascii="Times New Roman" w:eastAsia="宋体" w:hAnsi="Times New Roman" w:cs="Times New Roman"/>
                <w:color w:val="000000"/>
                <w:kern w:val="0"/>
                <w:szCs w:val="21"/>
              </w:rPr>
              <w:t>测绘工程</w:t>
            </w:r>
            <w:r>
              <w:rPr>
                <w:rFonts w:ascii="Times New Roman" w:eastAsia="宋体" w:hAnsi="Times New Roman" w:cs="Times New Roman" w:hint="eastAsia"/>
                <w:color w:val="000000"/>
                <w:kern w:val="0"/>
                <w:szCs w:val="21"/>
              </w:rPr>
              <w:t>（全日制）</w:t>
            </w:r>
          </w:p>
        </w:tc>
        <w:tc>
          <w:tcPr>
            <w:tcW w:w="936" w:type="dxa"/>
            <w:tcBorders>
              <w:top w:val="single" w:sz="4" w:space="0" w:color="auto"/>
              <w:left w:val="nil"/>
              <w:bottom w:val="single" w:sz="4" w:space="0" w:color="auto"/>
              <w:right w:val="single" w:sz="4" w:space="0" w:color="auto"/>
            </w:tcBorders>
            <w:vAlign w:val="center"/>
            <w:hideMark/>
          </w:tcPr>
          <w:p w:rsidR="005B2A3B" w:rsidRPr="0022674D" w:rsidRDefault="005B2A3B" w:rsidP="006479D5">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专硕</w:t>
            </w:r>
          </w:p>
        </w:tc>
        <w:tc>
          <w:tcPr>
            <w:tcW w:w="709" w:type="dxa"/>
            <w:tcBorders>
              <w:top w:val="single" w:sz="4" w:space="0" w:color="auto"/>
              <w:left w:val="nil"/>
              <w:bottom w:val="single" w:sz="4" w:space="0" w:color="auto"/>
              <w:right w:val="single" w:sz="4" w:space="0" w:color="auto"/>
            </w:tcBorders>
            <w:vAlign w:val="center"/>
            <w:hideMark/>
          </w:tcPr>
          <w:p w:rsidR="005B2A3B" w:rsidRPr="00DA60BF" w:rsidRDefault="005B2A3B">
            <w:pPr>
              <w:jc w:val="center"/>
              <w:rPr>
                <w:rFonts w:ascii="Times New Roman" w:hAnsi="Times New Roman" w:cs="Times New Roman"/>
              </w:rPr>
            </w:pPr>
            <w:r w:rsidRPr="00DA60BF">
              <w:rPr>
                <w:rFonts w:ascii="Times New Roman" w:eastAsia="宋体" w:hAnsi="Times New Roman" w:cs="Times New Roman" w:hint="eastAsia"/>
                <w:kern w:val="0"/>
                <w:szCs w:val="21"/>
              </w:rPr>
              <w:t>23</w:t>
            </w:r>
          </w:p>
        </w:tc>
        <w:tc>
          <w:tcPr>
            <w:tcW w:w="850" w:type="dxa"/>
            <w:tcBorders>
              <w:top w:val="single" w:sz="4" w:space="0" w:color="auto"/>
              <w:left w:val="nil"/>
              <w:bottom w:val="single" w:sz="4" w:space="0" w:color="auto"/>
              <w:right w:val="single" w:sz="4" w:space="0" w:color="auto"/>
            </w:tcBorders>
            <w:vAlign w:val="center"/>
          </w:tcPr>
          <w:p w:rsidR="005B2A3B" w:rsidRDefault="005B2A3B" w:rsidP="00ED22CC">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309</w:t>
            </w:r>
          </w:p>
        </w:tc>
        <w:tc>
          <w:tcPr>
            <w:tcW w:w="1560" w:type="dxa"/>
            <w:tcBorders>
              <w:top w:val="single" w:sz="4" w:space="0" w:color="auto"/>
              <w:left w:val="nil"/>
              <w:bottom w:val="single" w:sz="4" w:space="0" w:color="auto"/>
              <w:right w:val="single" w:sz="4" w:space="0" w:color="auto"/>
            </w:tcBorders>
            <w:vAlign w:val="center"/>
            <w:hideMark/>
          </w:tcPr>
          <w:p w:rsidR="005B2A3B" w:rsidRPr="0022674D" w:rsidRDefault="005B2A3B" w:rsidP="00645097">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5B2A3B" w:rsidRPr="0022674D" w:rsidRDefault="005B2A3B" w:rsidP="00645097">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5B2A3B"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5B2A3B" w:rsidRPr="0022674D" w:rsidRDefault="005B2A3B" w:rsidP="00F85D40">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085229</w:t>
            </w:r>
            <w:r w:rsidRPr="0022674D">
              <w:rPr>
                <w:rFonts w:ascii="Times New Roman" w:eastAsia="宋体" w:hAnsi="Times New Roman" w:cs="Times New Roman"/>
                <w:color w:val="000000"/>
                <w:kern w:val="0"/>
                <w:szCs w:val="21"/>
              </w:rPr>
              <w:t>环境工程</w:t>
            </w:r>
            <w:r>
              <w:rPr>
                <w:rFonts w:ascii="Times New Roman" w:eastAsia="宋体" w:hAnsi="Times New Roman" w:cs="Times New Roman" w:hint="eastAsia"/>
                <w:color w:val="000000"/>
                <w:kern w:val="0"/>
                <w:szCs w:val="21"/>
              </w:rPr>
              <w:t>（全日制）</w:t>
            </w:r>
          </w:p>
        </w:tc>
        <w:tc>
          <w:tcPr>
            <w:tcW w:w="936"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专硕</w:t>
            </w:r>
          </w:p>
        </w:tc>
        <w:tc>
          <w:tcPr>
            <w:tcW w:w="709" w:type="dxa"/>
            <w:tcBorders>
              <w:top w:val="single" w:sz="4" w:space="0" w:color="auto"/>
              <w:left w:val="nil"/>
              <w:bottom w:val="single" w:sz="4" w:space="0" w:color="auto"/>
              <w:right w:val="single" w:sz="4" w:space="0" w:color="auto"/>
            </w:tcBorders>
            <w:vAlign w:val="center"/>
            <w:hideMark/>
          </w:tcPr>
          <w:p w:rsidR="005B2A3B" w:rsidRPr="00DA60BF" w:rsidRDefault="005B2A3B" w:rsidP="00F85D40">
            <w:pPr>
              <w:widowControl/>
              <w:adjustRightInd w:val="0"/>
              <w:snapToGrid w:val="0"/>
              <w:jc w:val="center"/>
              <w:rPr>
                <w:rFonts w:ascii="Times New Roman" w:eastAsia="宋体" w:hAnsi="Times New Roman" w:cs="Times New Roman"/>
                <w:szCs w:val="21"/>
              </w:rPr>
            </w:pPr>
            <w:r w:rsidRPr="00DA60BF">
              <w:rPr>
                <w:rFonts w:ascii="Times New Roman" w:eastAsia="宋体" w:hAnsi="Times New Roman" w:cs="Times New Roman" w:hint="eastAsia"/>
                <w:kern w:val="0"/>
                <w:szCs w:val="21"/>
              </w:rPr>
              <w:t>21</w:t>
            </w:r>
          </w:p>
        </w:tc>
        <w:tc>
          <w:tcPr>
            <w:tcW w:w="850" w:type="dxa"/>
            <w:tcBorders>
              <w:top w:val="single" w:sz="4" w:space="0" w:color="auto"/>
              <w:left w:val="nil"/>
              <w:bottom w:val="single" w:sz="4" w:space="0" w:color="auto"/>
              <w:right w:val="single" w:sz="4" w:space="0" w:color="auto"/>
            </w:tcBorders>
            <w:vAlign w:val="center"/>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270</w:t>
            </w:r>
          </w:p>
        </w:tc>
        <w:tc>
          <w:tcPr>
            <w:tcW w:w="1560" w:type="dxa"/>
            <w:tcBorders>
              <w:top w:val="single" w:sz="4" w:space="0" w:color="auto"/>
              <w:left w:val="nil"/>
              <w:bottom w:val="single" w:sz="4" w:space="0" w:color="auto"/>
              <w:right w:val="single" w:sz="4" w:space="0" w:color="auto"/>
            </w:tcBorders>
            <w:vAlign w:val="center"/>
            <w:hideMark/>
          </w:tcPr>
          <w:p w:rsidR="005B2A3B" w:rsidRPr="0022674D" w:rsidRDefault="005B2A3B" w:rsidP="00645097">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5B2A3B" w:rsidRPr="0022674D" w:rsidRDefault="005B2A3B" w:rsidP="00645097">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5B2A3B"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5B2A3B" w:rsidRPr="0022674D" w:rsidRDefault="005B2A3B" w:rsidP="00F85D40">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085215</w:t>
            </w:r>
            <w:r w:rsidRPr="0022674D">
              <w:rPr>
                <w:rFonts w:ascii="Times New Roman" w:eastAsia="宋体" w:hAnsi="Times New Roman" w:cs="Times New Roman"/>
                <w:color w:val="000000"/>
                <w:kern w:val="0"/>
                <w:szCs w:val="21"/>
              </w:rPr>
              <w:t>测绘工程</w:t>
            </w:r>
            <w:r>
              <w:rPr>
                <w:rFonts w:ascii="Times New Roman" w:eastAsia="宋体" w:hAnsi="Times New Roman" w:cs="Times New Roman" w:hint="eastAsia"/>
                <w:color w:val="000000"/>
                <w:kern w:val="0"/>
                <w:szCs w:val="21"/>
              </w:rPr>
              <w:t>（非全日制）</w:t>
            </w:r>
          </w:p>
        </w:tc>
        <w:tc>
          <w:tcPr>
            <w:tcW w:w="936"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专硕</w:t>
            </w:r>
          </w:p>
        </w:tc>
        <w:tc>
          <w:tcPr>
            <w:tcW w:w="709" w:type="dxa"/>
            <w:vMerge w:val="restart"/>
            <w:tcBorders>
              <w:top w:val="single" w:sz="4" w:space="0" w:color="auto"/>
              <w:left w:val="nil"/>
              <w:right w:val="single" w:sz="4" w:space="0" w:color="auto"/>
            </w:tcBorders>
            <w:vAlign w:val="center"/>
            <w:hideMark/>
          </w:tcPr>
          <w:p w:rsidR="005B2A3B" w:rsidRPr="00DA60BF" w:rsidRDefault="005B2A3B" w:rsidP="00F85D40">
            <w:pPr>
              <w:widowControl/>
              <w:adjustRightInd w:val="0"/>
              <w:snapToGrid w:val="0"/>
              <w:jc w:val="center"/>
              <w:rPr>
                <w:rFonts w:ascii="Times New Roman" w:eastAsia="宋体" w:hAnsi="Times New Roman" w:cs="Times New Roman"/>
                <w:kern w:val="0"/>
                <w:szCs w:val="21"/>
              </w:rPr>
            </w:pPr>
            <w:r w:rsidRPr="00DA60BF">
              <w:rPr>
                <w:rFonts w:ascii="Times New Roman" w:eastAsia="宋体" w:hAnsi="Times New Roman" w:cs="Times New Roman" w:hint="eastAsia"/>
                <w:kern w:val="0"/>
                <w:szCs w:val="21"/>
              </w:rPr>
              <w:t>10</w:t>
            </w:r>
          </w:p>
        </w:tc>
        <w:tc>
          <w:tcPr>
            <w:tcW w:w="850" w:type="dxa"/>
            <w:tcBorders>
              <w:top w:val="single" w:sz="4" w:space="0" w:color="auto"/>
              <w:left w:val="nil"/>
              <w:bottom w:val="single" w:sz="4" w:space="0" w:color="auto"/>
              <w:right w:val="single" w:sz="4" w:space="0" w:color="auto"/>
            </w:tcBorders>
            <w:vAlign w:val="center"/>
          </w:tcPr>
          <w:p w:rsidR="005B2A3B" w:rsidRDefault="005B2A3B" w:rsidP="00F85D40">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309</w:t>
            </w:r>
          </w:p>
        </w:tc>
        <w:tc>
          <w:tcPr>
            <w:tcW w:w="1560"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r w:rsidR="005B2A3B" w:rsidRPr="0022674D" w:rsidTr="00205FCF">
        <w:trPr>
          <w:trHeight w:val="454"/>
          <w:jc w:val="center"/>
        </w:trPr>
        <w:tc>
          <w:tcPr>
            <w:tcW w:w="3459" w:type="dxa"/>
            <w:tcBorders>
              <w:top w:val="single" w:sz="4" w:space="0" w:color="auto"/>
              <w:left w:val="single" w:sz="4" w:space="0" w:color="auto"/>
              <w:bottom w:val="single" w:sz="4" w:space="0" w:color="auto"/>
              <w:right w:val="single" w:sz="4" w:space="0" w:color="auto"/>
            </w:tcBorders>
            <w:vAlign w:val="center"/>
            <w:hideMark/>
          </w:tcPr>
          <w:p w:rsidR="005B2A3B" w:rsidRPr="0022674D" w:rsidRDefault="005B2A3B" w:rsidP="00F85D40">
            <w:pPr>
              <w:widowControl/>
              <w:adjustRightInd w:val="0"/>
              <w:snapToGrid w:val="0"/>
              <w:rPr>
                <w:rFonts w:ascii="Times New Roman" w:eastAsia="宋体" w:hAnsi="Times New Roman" w:cs="Times New Roman"/>
                <w:color w:val="333333"/>
                <w:szCs w:val="21"/>
              </w:rPr>
            </w:pPr>
            <w:r w:rsidRPr="0022674D">
              <w:rPr>
                <w:rFonts w:ascii="Times New Roman" w:eastAsia="宋体" w:hAnsi="Times New Roman" w:cs="Times New Roman"/>
                <w:color w:val="000000"/>
                <w:kern w:val="0"/>
                <w:szCs w:val="21"/>
              </w:rPr>
              <w:t>085229</w:t>
            </w:r>
            <w:r w:rsidRPr="0022674D">
              <w:rPr>
                <w:rFonts w:ascii="Times New Roman" w:eastAsia="宋体" w:hAnsi="Times New Roman" w:cs="Times New Roman"/>
                <w:color w:val="000000"/>
                <w:kern w:val="0"/>
                <w:szCs w:val="21"/>
              </w:rPr>
              <w:t>环境工程</w:t>
            </w:r>
            <w:r>
              <w:rPr>
                <w:rFonts w:ascii="Times New Roman" w:eastAsia="宋体" w:hAnsi="Times New Roman" w:cs="Times New Roman" w:hint="eastAsia"/>
                <w:color w:val="000000"/>
                <w:kern w:val="0"/>
                <w:szCs w:val="21"/>
              </w:rPr>
              <w:t>（非全日制）</w:t>
            </w:r>
          </w:p>
        </w:tc>
        <w:tc>
          <w:tcPr>
            <w:tcW w:w="936"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专硕</w:t>
            </w:r>
          </w:p>
        </w:tc>
        <w:tc>
          <w:tcPr>
            <w:tcW w:w="709" w:type="dxa"/>
            <w:vMerge/>
            <w:tcBorders>
              <w:left w:val="nil"/>
              <w:bottom w:val="single" w:sz="4" w:space="0" w:color="auto"/>
              <w:right w:val="single" w:sz="4" w:space="0" w:color="auto"/>
            </w:tcBorders>
            <w:vAlign w:val="center"/>
            <w:hideMark/>
          </w:tcPr>
          <w:p w:rsidR="005B2A3B" w:rsidRDefault="005B2A3B" w:rsidP="00F85D40">
            <w:pPr>
              <w:widowControl/>
              <w:adjustRightInd w:val="0"/>
              <w:snapToGrid w:val="0"/>
              <w:jc w:val="center"/>
              <w:rPr>
                <w:rFonts w:ascii="Times New Roman" w:eastAsia="宋体" w:hAnsi="Times New Roman" w:cs="Times New Roman"/>
                <w:color w:val="000000"/>
                <w:kern w:val="0"/>
                <w:szCs w:val="21"/>
              </w:rPr>
            </w:pPr>
          </w:p>
        </w:tc>
        <w:tc>
          <w:tcPr>
            <w:tcW w:w="850" w:type="dxa"/>
            <w:tcBorders>
              <w:top w:val="single" w:sz="4" w:space="0" w:color="auto"/>
              <w:left w:val="nil"/>
              <w:bottom w:val="single" w:sz="4" w:space="0" w:color="auto"/>
              <w:right w:val="single" w:sz="4" w:space="0" w:color="auto"/>
            </w:tcBorders>
            <w:vAlign w:val="center"/>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Pr>
                <w:rFonts w:ascii="Times New Roman" w:eastAsia="宋体" w:hAnsi="Times New Roman" w:cs="Times New Roman" w:hint="eastAsia"/>
                <w:color w:val="333333"/>
                <w:szCs w:val="21"/>
              </w:rPr>
              <w:t>270</w:t>
            </w:r>
          </w:p>
        </w:tc>
        <w:tc>
          <w:tcPr>
            <w:tcW w:w="1560"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c>
          <w:tcPr>
            <w:tcW w:w="1499" w:type="dxa"/>
            <w:tcBorders>
              <w:top w:val="single" w:sz="4" w:space="0" w:color="auto"/>
              <w:left w:val="nil"/>
              <w:bottom w:val="single" w:sz="4" w:space="0" w:color="auto"/>
              <w:right w:val="single" w:sz="4" w:space="0" w:color="auto"/>
            </w:tcBorders>
            <w:vAlign w:val="center"/>
            <w:hideMark/>
          </w:tcPr>
          <w:p w:rsidR="005B2A3B" w:rsidRPr="0022674D" w:rsidRDefault="005B2A3B" w:rsidP="00F85D40">
            <w:pPr>
              <w:widowControl/>
              <w:adjustRightInd w:val="0"/>
              <w:snapToGrid w:val="0"/>
              <w:jc w:val="center"/>
              <w:rPr>
                <w:rFonts w:ascii="Times New Roman" w:eastAsia="宋体" w:hAnsi="Times New Roman" w:cs="Times New Roman"/>
                <w:color w:val="333333"/>
                <w:szCs w:val="21"/>
              </w:rPr>
            </w:pPr>
            <w:r w:rsidRPr="0022674D">
              <w:rPr>
                <w:rFonts w:ascii="Times New Roman" w:eastAsia="宋体" w:hAnsi="Times New Roman" w:cs="Times New Roman"/>
                <w:color w:val="333333"/>
                <w:szCs w:val="21"/>
              </w:rPr>
              <w:t>国家</w:t>
            </w:r>
            <w:r w:rsidRPr="0022674D">
              <w:rPr>
                <w:rFonts w:ascii="Times New Roman" w:eastAsia="宋体" w:hAnsi="Times New Roman" w:cs="Times New Roman"/>
                <w:color w:val="333333"/>
                <w:szCs w:val="21"/>
              </w:rPr>
              <w:t>A</w:t>
            </w:r>
            <w:r w:rsidRPr="0022674D">
              <w:rPr>
                <w:rFonts w:ascii="Times New Roman" w:eastAsia="宋体" w:hAnsi="Times New Roman" w:cs="Times New Roman"/>
                <w:color w:val="333333"/>
                <w:szCs w:val="21"/>
              </w:rPr>
              <w:t>线</w:t>
            </w:r>
          </w:p>
        </w:tc>
      </w:tr>
    </w:tbl>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4959ED" w:rsidRDefault="004959ED" w:rsidP="004959ED">
      <w:pPr>
        <w:autoSpaceDE w:val="0"/>
        <w:adjustRightInd w:val="0"/>
        <w:snapToGrid w:val="0"/>
        <w:spacing w:before="100" w:beforeAutospacing="1" w:after="100" w:afterAutospacing="1" w:line="440" w:lineRule="exact"/>
        <w:jc w:val="left"/>
        <w:rPr>
          <w:rFonts w:ascii="宋体" w:eastAsia="宋体" w:hAnsi="宋体" w:cs="宋体"/>
          <w:b/>
          <w:color w:val="333333"/>
          <w:sz w:val="24"/>
          <w:szCs w:val="24"/>
        </w:rPr>
      </w:pPr>
    </w:p>
    <w:p w:rsidR="00C448D9" w:rsidRPr="005C2B9B" w:rsidRDefault="00C448D9" w:rsidP="00C448D9">
      <w:pPr>
        <w:autoSpaceDE w:val="0"/>
        <w:adjustRightInd w:val="0"/>
        <w:snapToGrid w:val="0"/>
        <w:spacing w:before="100" w:beforeAutospacing="1" w:after="100" w:afterAutospacing="1" w:line="440" w:lineRule="exact"/>
        <w:rPr>
          <w:rFonts w:ascii="Times New Roman" w:eastAsia="仿宋_GB2312" w:hAnsi="Times New Roman" w:cs="Times New Roman"/>
        </w:rPr>
      </w:pPr>
    </w:p>
    <w:sectPr w:rsidR="00C448D9" w:rsidRPr="005C2B9B" w:rsidSect="005B6E13">
      <w:pgSz w:w="11906" w:h="16838"/>
      <w:pgMar w:top="1440" w:right="158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93" w:rsidRDefault="00522F93" w:rsidP="005206F6">
      <w:r>
        <w:separator/>
      </w:r>
    </w:p>
  </w:endnote>
  <w:endnote w:type="continuationSeparator" w:id="0">
    <w:p w:rsidR="00522F93" w:rsidRDefault="00522F93" w:rsidP="00520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w:panose1 w:val="00000000000000000000"/>
    <w:charset w:val="00"/>
    <w:family w:val="swiss"/>
    <w:notTrueType/>
    <w:pitch w:val="default"/>
    <w:sig w:usb0="00000003" w:usb1="00000000" w:usb2="00000000" w:usb3="00000000" w:csb0="00000001" w:csb1="00000000"/>
  </w:font>
  <w:font w:name="仿宋_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93" w:rsidRDefault="00522F93" w:rsidP="005206F6">
      <w:r>
        <w:separator/>
      </w:r>
    </w:p>
  </w:footnote>
  <w:footnote w:type="continuationSeparator" w:id="0">
    <w:p w:rsidR="00522F93" w:rsidRDefault="00522F93" w:rsidP="00520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E13"/>
    <w:rsid w:val="00011E74"/>
    <w:rsid w:val="00014ED7"/>
    <w:rsid w:val="000154AD"/>
    <w:rsid w:val="00023285"/>
    <w:rsid w:val="00031F0E"/>
    <w:rsid w:val="00032774"/>
    <w:rsid w:val="00043762"/>
    <w:rsid w:val="00047A8F"/>
    <w:rsid w:val="000543DD"/>
    <w:rsid w:val="00073D4D"/>
    <w:rsid w:val="00085FFD"/>
    <w:rsid w:val="000949FC"/>
    <w:rsid w:val="000A2CE0"/>
    <w:rsid w:val="000B338A"/>
    <w:rsid w:val="000E03C2"/>
    <w:rsid w:val="000E13B2"/>
    <w:rsid w:val="000E287F"/>
    <w:rsid w:val="000F6466"/>
    <w:rsid w:val="00137399"/>
    <w:rsid w:val="00141B98"/>
    <w:rsid w:val="00144314"/>
    <w:rsid w:val="00195BF3"/>
    <w:rsid w:val="001B5351"/>
    <w:rsid w:val="001B62C2"/>
    <w:rsid w:val="001C4828"/>
    <w:rsid w:val="001E49F1"/>
    <w:rsid w:val="001F2945"/>
    <w:rsid w:val="001F2D03"/>
    <w:rsid w:val="00205FCF"/>
    <w:rsid w:val="002240CC"/>
    <w:rsid w:val="00225D0A"/>
    <w:rsid w:val="0022674D"/>
    <w:rsid w:val="00231360"/>
    <w:rsid w:val="00266DFD"/>
    <w:rsid w:val="00287054"/>
    <w:rsid w:val="0029058A"/>
    <w:rsid w:val="002943A4"/>
    <w:rsid w:val="002A0DD3"/>
    <w:rsid w:val="002A14F2"/>
    <w:rsid w:val="002A4B15"/>
    <w:rsid w:val="002D0124"/>
    <w:rsid w:val="002E632B"/>
    <w:rsid w:val="002F5B92"/>
    <w:rsid w:val="00310249"/>
    <w:rsid w:val="00322599"/>
    <w:rsid w:val="00323D34"/>
    <w:rsid w:val="003241DD"/>
    <w:rsid w:val="00335B5C"/>
    <w:rsid w:val="00356152"/>
    <w:rsid w:val="003779F2"/>
    <w:rsid w:val="003B659B"/>
    <w:rsid w:val="003F51B8"/>
    <w:rsid w:val="00407DA2"/>
    <w:rsid w:val="00416238"/>
    <w:rsid w:val="004914C0"/>
    <w:rsid w:val="004919E6"/>
    <w:rsid w:val="00494F77"/>
    <w:rsid w:val="004959ED"/>
    <w:rsid w:val="004B3C6E"/>
    <w:rsid w:val="004C0D84"/>
    <w:rsid w:val="004D59D2"/>
    <w:rsid w:val="004F4D1A"/>
    <w:rsid w:val="00506EBD"/>
    <w:rsid w:val="005206F6"/>
    <w:rsid w:val="00522F93"/>
    <w:rsid w:val="00533537"/>
    <w:rsid w:val="00546E56"/>
    <w:rsid w:val="005544C3"/>
    <w:rsid w:val="00556D5F"/>
    <w:rsid w:val="005B2A3B"/>
    <w:rsid w:val="005B6E13"/>
    <w:rsid w:val="005C0CCF"/>
    <w:rsid w:val="005C2B9B"/>
    <w:rsid w:val="005F26D7"/>
    <w:rsid w:val="005F68FD"/>
    <w:rsid w:val="006020ED"/>
    <w:rsid w:val="006174CE"/>
    <w:rsid w:val="00634B61"/>
    <w:rsid w:val="006372C7"/>
    <w:rsid w:val="006608ED"/>
    <w:rsid w:val="00665E72"/>
    <w:rsid w:val="00692335"/>
    <w:rsid w:val="006C227E"/>
    <w:rsid w:val="006E3522"/>
    <w:rsid w:val="00724F1C"/>
    <w:rsid w:val="007322DC"/>
    <w:rsid w:val="0074011A"/>
    <w:rsid w:val="007478A5"/>
    <w:rsid w:val="00761BE6"/>
    <w:rsid w:val="0076651A"/>
    <w:rsid w:val="007900BB"/>
    <w:rsid w:val="00792AF3"/>
    <w:rsid w:val="007B44E7"/>
    <w:rsid w:val="007B76BB"/>
    <w:rsid w:val="007C675D"/>
    <w:rsid w:val="007C698D"/>
    <w:rsid w:val="007E24AF"/>
    <w:rsid w:val="007F1EA6"/>
    <w:rsid w:val="008024ED"/>
    <w:rsid w:val="00805768"/>
    <w:rsid w:val="00821895"/>
    <w:rsid w:val="0082486B"/>
    <w:rsid w:val="008525FC"/>
    <w:rsid w:val="00865160"/>
    <w:rsid w:val="00875D85"/>
    <w:rsid w:val="008A05D0"/>
    <w:rsid w:val="008E2B30"/>
    <w:rsid w:val="0090168C"/>
    <w:rsid w:val="00925E11"/>
    <w:rsid w:val="00950B96"/>
    <w:rsid w:val="00987571"/>
    <w:rsid w:val="00994201"/>
    <w:rsid w:val="009E4B60"/>
    <w:rsid w:val="00A019E9"/>
    <w:rsid w:val="00A51787"/>
    <w:rsid w:val="00A60DDA"/>
    <w:rsid w:val="00AB0EEB"/>
    <w:rsid w:val="00AC6981"/>
    <w:rsid w:val="00AD0E85"/>
    <w:rsid w:val="00AE1C15"/>
    <w:rsid w:val="00AF7DB5"/>
    <w:rsid w:val="00B0408E"/>
    <w:rsid w:val="00B07DC8"/>
    <w:rsid w:val="00B1330A"/>
    <w:rsid w:val="00B3755F"/>
    <w:rsid w:val="00B43C22"/>
    <w:rsid w:val="00B43EAB"/>
    <w:rsid w:val="00B64DF4"/>
    <w:rsid w:val="00B7254A"/>
    <w:rsid w:val="00B762B4"/>
    <w:rsid w:val="00B95C6B"/>
    <w:rsid w:val="00BB66CC"/>
    <w:rsid w:val="00BD6653"/>
    <w:rsid w:val="00BD74B0"/>
    <w:rsid w:val="00BE7EEF"/>
    <w:rsid w:val="00BF6B1D"/>
    <w:rsid w:val="00BF6E52"/>
    <w:rsid w:val="00C12E29"/>
    <w:rsid w:val="00C17568"/>
    <w:rsid w:val="00C31066"/>
    <w:rsid w:val="00C3364D"/>
    <w:rsid w:val="00C3457E"/>
    <w:rsid w:val="00C367DE"/>
    <w:rsid w:val="00C448D9"/>
    <w:rsid w:val="00C53FD3"/>
    <w:rsid w:val="00C64145"/>
    <w:rsid w:val="00C87445"/>
    <w:rsid w:val="00CB76D7"/>
    <w:rsid w:val="00D07658"/>
    <w:rsid w:val="00D310B7"/>
    <w:rsid w:val="00D330A5"/>
    <w:rsid w:val="00D33A0D"/>
    <w:rsid w:val="00D9158D"/>
    <w:rsid w:val="00DA40A9"/>
    <w:rsid w:val="00DA60BF"/>
    <w:rsid w:val="00DC2720"/>
    <w:rsid w:val="00DD08AF"/>
    <w:rsid w:val="00DD1135"/>
    <w:rsid w:val="00E04545"/>
    <w:rsid w:val="00E11838"/>
    <w:rsid w:val="00E5326D"/>
    <w:rsid w:val="00E64877"/>
    <w:rsid w:val="00E6569D"/>
    <w:rsid w:val="00E830B9"/>
    <w:rsid w:val="00E872F9"/>
    <w:rsid w:val="00EC279E"/>
    <w:rsid w:val="00EC3806"/>
    <w:rsid w:val="00EC7085"/>
    <w:rsid w:val="00ED22CC"/>
    <w:rsid w:val="00F02640"/>
    <w:rsid w:val="00F10CFC"/>
    <w:rsid w:val="00F111A1"/>
    <w:rsid w:val="00F541B3"/>
    <w:rsid w:val="00F73C92"/>
    <w:rsid w:val="00F76CC2"/>
    <w:rsid w:val="00F84279"/>
    <w:rsid w:val="00F934A8"/>
    <w:rsid w:val="00F95A67"/>
    <w:rsid w:val="00FE79C7"/>
    <w:rsid w:val="00FF0340"/>
    <w:rsid w:val="00FF0C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6E13"/>
    <w:rPr>
      <w:sz w:val="18"/>
      <w:szCs w:val="18"/>
    </w:rPr>
  </w:style>
  <w:style w:type="character" w:customStyle="1" w:styleId="Char">
    <w:name w:val="批注框文本 Char"/>
    <w:basedOn w:val="a0"/>
    <w:link w:val="a3"/>
    <w:uiPriority w:val="99"/>
    <w:semiHidden/>
    <w:rsid w:val="005B6E13"/>
    <w:rPr>
      <w:sz w:val="18"/>
      <w:szCs w:val="18"/>
    </w:rPr>
  </w:style>
  <w:style w:type="paragraph" w:styleId="a4">
    <w:name w:val="header"/>
    <w:basedOn w:val="a"/>
    <w:link w:val="Char0"/>
    <w:uiPriority w:val="99"/>
    <w:unhideWhenUsed/>
    <w:rsid w:val="005206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06F6"/>
    <w:rPr>
      <w:sz w:val="18"/>
      <w:szCs w:val="18"/>
    </w:rPr>
  </w:style>
  <w:style w:type="paragraph" w:styleId="a5">
    <w:name w:val="footer"/>
    <w:basedOn w:val="a"/>
    <w:link w:val="Char1"/>
    <w:uiPriority w:val="99"/>
    <w:unhideWhenUsed/>
    <w:rsid w:val="005206F6"/>
    <w:pPr>
      <w:tabs>
        <w:tab w:val="center" w:pos="4153"/>
        <w:tab w:val="right" w:pos="8306"/>
      </w:tabs>
      <w:snapToGrid w:val="0"/>
      <w:jc w:val="left"/>
    </w:pPr>
    <w:rPr>
      <w:sz w:val="18"/>
      <w:szCs w:val="18"/>
    </w:rPr>
  </w:style>
  <w:style w:type="character" w:customStyle="1" w:styleId="Char1">
    <w:name w:val="页脚 Char"/>
    <w:basedOn w:val="a0"/>
    <w:link w:val="a5"/>
    <w:uiPriority w:val="99"/>
    <w:rsid w:val="005206F6"/>
    <w:rPr>
      <w:sz w:val="18"/>
      <w:szCs w:val="18"/>
    </w:rPr>
  </w:style>
  <w:style w:type="paragraph" w:customStyle="1" w:styleId="Default">
    <w:name w:val="Default"/>
    <w:rsid w:val="005544C3"/>
    <w:pPr>
      <w:widowControl w:val="0"/>
      <w:autoSpaceDE w:val="0"/>
      <w:autoSpaceDN w:val="0"/>
      <w:adjustRightInd w:val="0"/>
    </w:pPr>
    <w:rPr>
      <w:rFonts w:ascii="FangSong" w:hAnsi="FangSong" w:cs="FangSong"/>
      <w:color w:val="000000"/>
      <w:kern w:val="0"/>
      <w:sz w:val="24"/>
      <w:szCs w:val="24"/>
    </w:rPr>
  </w:style>
  <w:style w:type="character" w:styleId="a6">
    <w:name w:val="Hyperlink"/>
    <w:basedOn w:val="a0"/>
    <w:uiPriority w:val="99"/>
    <w:semiHidden/>
    <w:unhideWhenUsed/>
    <w:rsid w:val="005C2B9B"/>
    <w:rPr>
      <w:strike w:val="0"/>
      <w:dstrike w:val="0"/>
      <w:color w:val="333333"/>
      <w:u w:val="none"/>
      <w:effect w:val="none"/>
    </w:rPr>
  </w:style>
  <w:style w:type="paragraph" w:customStyle="1" w:styleId="15">
    <w:name w:val="15"/>
    <w:basedOn w:val="a"/>
    <w:rsid w:val="005C2B9B"/>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2"/>
    <w:uiPriority w:val="99"/>
    <w:semiHidden/>
    <w:unhideWhenUsed/>
    <w:rsid w:val="002A0DD3"/>
    <w:pPr>
      <w:ind w:leftChars="2500" w:left="100"/>
    </w:pPr>
  </w:style>
  <w:style w:type="character" w:customStyle="1" w:styleId="Char2">
    <w:name w:val="日期 Char"/>
    <w:basedOn w:val="a0"/>
    <w:link w:val="a7"/>
    <w:uiPriority w:val="99"/>
    <w:semiHidden/>
    <w:rsid w:val="002A0DD3"/>
  </w:style>
  <w:style w:type="table" w:styleId="a8">
    <w:name w:val="Table Grid"/>
    <w:basedOn w:val="a1"/>
    <w:uiPriority w:val="59"/>
    <w:rsid w:val="00C44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6E13"/>
    <w:rPr>
      <w:sz w:val="18"/>
      <w:szCs w:val="18"/>
    </w:rPr>
  </w:style>
  <w:style w:type="character" w:customStyle="1" w:styleId="Char">
    <w:name w:val="批注框文本 Char"/>
    <w:basedOn w:val="a0"/>
    <w:link w:val="a3"/>
    <w:uiPriority w:val="99"/>
    <w:semiHidden/>
    <w:rsid w:val="005B6E13"/>
    <w:rPr>
      <w:sz w:val="18"/>
      <w:szCs w:val="18"/>
    </w:rPr>
  </w:style>
  <w:style w:type="paragraph" w:styleId="a4">
    <w:name w:val="header"/>
    <w:basedOn w:val="a"/>
    <w:link w:val="Char0"/>
    <w:uiPriority w:val="99"/>
    <w:unhideWhenUsed/>
    <w:rsid w:val="005206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06F6"/>
    <w:rPr>
      <w:sz w:val="18"/>
      <w:szCs w:val="18"/>
    </w:rPr>
  </w:style>
  <w:style w:type="paragraph" w:styleId="a5">
    <w:name w:val="footer"/>
    <w:basedOn w:val="a"/>
    <w:link w:val="Char1"/>
    <w:uiPriority w:val="99"/>
    <w:unhideWhenUsed/>
    <w:rsid w:val="005206F6"/>
    <w:pPr>
      <w:tabs>
        <w:tab w:val="center" w:pos="4153"/>
        <w:tab w:val="right" w:pos="8306"/>
      </w:tabs>
      <w:snapToGrid w:val="0"/>
      <w:jc w:val="left"/>
    </w:pPr>
    <w:rPr>
      <w:sz w:val="18"/>
      <w:szCs w:val="18"/>
    </w:rPr>
  </w:style>
  <w:style w:type="character" w:customStyle="1" w:styleId="Char1">
    <w:name w:val="页脚 Char"/>
    <w:basedOn w:val="a0"/>
    <w:link w:val="a5"/>
    <w:uiPriority w:val="99"/>
    <w:rsid w:val="005206F6"/>
    <w:rPr>
      <w:sz w:val="18"/>
      <w:szCs w:val="18"/>
    </w:rPr>
  </w:style>
  <w:style w:type="paragraph" w:customStyle="1" w:styleId="Default">
    <w:name w:val="Default"/>
    <w:rsid w:val="005544C3"/>
    <w:pPr>
      <w:widowControl w:val="0"/>
      <w:autoSpaceDE w:val="0"/>
      <w:autoSpaceDN w:val="0"/>
      <w:adjustRightInd w:val="0"/>
    </w:pPr>
    <w:rPr>
      <w:rFonts w:ascii="FangSong" w:hAnsi="FangSong" w:cs="FangSong"/>
      <w:color w:val="000000"/>
      <w:kern w:val="0"/>
      <w:sz w:val="24"/>
      <w:szCs w:val="24"/>
    </w:rPr>
  </w:style>
  <w:style w:type="character" w:styleId="a6">
    <w:name w:val="Hyperlink"/>
    <w:basedOn w:val="a0"/>
    <w:uiPriority w:val="99"/>
    <w:semiHidden/>
    <w:unhideWhenUsed/>
    <w:rsid w:val="005C2B9B"/>
    <w:rPr>
      <w:strike w:val="0"/>
      <w:dstrike w:val="0"/>
      <w:color w:val="333333"/>
      <w:u w:val="none"/>
      <w:effect w:val="none"/>
    </w:rPr>
  </w:style>
  <w:style w:type="paragraph" w:customStyle="1" w:styleId="15">
    <w:name w:val="15"/>
    <w:basedOn w:val="a"/>
    <w:rsid w:val="005C2B9B"/>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2"/>
    <w:uiPriority w:val="99"/>
    <w:semiHidden/>
    <w:unhideWhenUsed/>
    <w:rsid w:val="002A0DD3"/>
    <w:pPr>
      <w:ind w:leftChars="2500" w:left="100"/>
    </w:pPr>
  </w:style>
  <w:style w:type="character" w:customStyle="1" w:styleId="Char2">
    <w:name w:val="日期 Char"/>
    <w:basedOn w:val="a0"/>
    <w:link w:val="a7"/>
    <w:uiPriority w:val="99"/>
    <w:semiHidden/>
    <w:rsid w:val="002A0DD3"/>
  </w:style>
</w:styles>
</file>

<file path=word/webSettings.xml><?xml version="1.0" encoding="utf-8"?>
<w:webSettings xmlns:r="http://schemas.openxmlformats.org/officeDocument/2006/relationships" xmlns:w="http://schemas.openxmlformats.org/wordprocessingml/2006/main">
  <w:divs>
    <w:div w:id="2021159213">
      <w:bodyDiv w:val="1"/>
      <w:marLeft w:val="0"/>
      <w:marRight w:val="0"/>
      <w:marTop w:val="0"/>
      <w:marBottom w:val="0"/>
      <w:divBdr>
        <w:top w:val="none" w:sz="0" w:space="0" w:color="auto"/>
        <w:left w:val="none" w:sz="0" w:space="0" w:color="auto"/>
        <w:bottom w:val="none" w:sz="0" w:space="0" w:color="auto"/>
        <w:right w:val="none" w:sz="0" w:space="0" w:color="auto"/>
      </w:divBdr>
      <w:divsChild>
        <w:div w:id="1368334938">
          <w:marLeft w:val="0"/>
          <w:marRight w:val="0"/>
          <w:marTop w:val="0"/>
          <w:marBottom w:val="0"/>
          <w:divBdr>
            <w:top w:val="none" w:sz="0" w:space="0" w:color="auto"/>
            <w:left w:val="none" w:sz="0" w:space="0" w:color="auto"/>
            <w:bottom w:val="none" w:sz="0" w:space="0" w:color="auto"/>
            <w:right w:val="none" w:sz="0" w:space="0" w:color="auto"/>
          </w:divBdr>
          <w:divsChild>
            <w:div w:id="609356240">
              <w:marLeft w:val="0"/>
              <w:marRight w:val="0"/>
              <w:marTop w:val="0"/>
              <w:marBottom w:val="0"/>
              <w:divBdr>
                <w:top w:val="none" w:sz="0" w:space="0" w:color="auto"/>
                <w:left w:val="none" w:sz="0" w:space="0" w:color="auto"/>
                <w:bottom w:val="none" w:sz="0" w:space="0" w:color="auto"/>
                <w:right w:val="none" w:sz="0" w:space="0" w:color="auto"/>
              </w:divBdr>
              <w:divsChild>
                <w:div w:id="19786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9531">
      <w:bodyDiv w:val="1"/>
      <w:marLeft w:val="0"/>
      <w:marRight w:val="0"/>
      <w:marTop w:val="0"/>
      <w:marBottom w:val="0"/>
      <w:divBdr>
        <w:top w:val="none" w:sz="0" w:space="0" w:color="auto"/>
        <w:left w:val="none" w:sz="0" w:space="0" w:color="auto"/>
        <w:bottom w:val="none" w:sz="0" w:space="0" w:color="auto"/>
        <w:right w:val="none" w:sz="0" w:space="0" w:color="auto"/>
      </w:divBdr>
      <w:divsChild>
        <w:div w:id="1921518749">
          <w:marLeft w:val="0"/>
          <w:marRight w:val="0"/>
          <w:marTop w:val="0"/>
          <w:marBottom w:val="0"/>
          <w:divBdr>
            <w:top w:val="none" w:sz="0" w:space="0" w:color="auto"/>
            <w:left w:val="none" w:sz="0" w:space="0" w:color="auto"/>
            <w:bottom w:val="none" w:sz="0" w:space="0" w:color="auto"/>
            <w:right w:val="none" w:sz="0" w:space="0" w:color="auto"/>
          </w:divBdr>
          <w:divsChild>
            <w:div w:id="4932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6314E-CF4D-4486-8FBE-BACCF0FFB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Administrator</cp:lastModifiedBy>
  <cp:revision>2</cp:revision>
  <cp:lastPrinted>2017-03-17T02:19:00Z</cp:lastPrinted>
  <dcterms:created xsi:type="dcterms:W3CDTF">2019-03-22T02:01:00Z</dcterms:created>
  <dcterms:modified xsi:type="dcterms:W3CDTF">2019-03-22T02:01:00Z</dcterms:modified>
</cp:coreProperties>
</file>